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2697" w14:textId="726B253A" w:rsidR="003A77C3" w:rsidRPr="002530B2" w:rsidRDefault="003A77C3" w:rsidP="003A77C3">
      <w:pPr>
        <w:kinsoku w:val="0"/>
        <w:overflowPunct w:val="0"/>
        <w:spacing w:before="68" w:line="322" w:lineRule="exact"/>
        <w:ind w:right="142"/>
        <w:rPr>
          <w:b/>
          <w:bCs/>
          <w:spacing w:val="-2"/>
        </w:rPr>
      </w:pPr>
      <w:r w:rsidRPr="002530B2">
        <w:rPr>
          <w:b/>
          <w:bCs/>
          <w:spacing w:val="-1"/>
        </w:rPr>
        <w:t>CSI S</w:t>
      </w:r>
      <w:r w:rsidRPr="002530B2">
        <w:rPr>
          <w:b/>
          <w:bCs/>
        </w:rPr>
        <w:t>pe</w:t>
      </w:r>
      <w:r w:rsidRPr="002530B2">
        <w:rPr>
          <w:b/>
          <w:bCs/>
          <w:spacing w:val="-3"/>
        </w:rPr>
        <w:t>c</w:t>
      </w:r>
      <w:r w:rsidRPr="002530B2">
        <w:rPr>
          <w:b/>
          <w:bCs/>
          <w:spacing w:val="1"/>
        </w:rPr>
        <w:t>i</w:t>
      </w:r>
      <w:r w:rsidRPr="002530B2">
        <w:rPr>
          <w:b/>
          <w:bCs/>
        </w:rPr>
        <w:t>f</w:t>
      </w:r>
      <w:r w:rsidRPr="002530B2">
        <w:rPr>
          <w:b/>
          <w:bCs/>
          <w:spacing w:val="1"/>
        </w:rPr>
        <w:t>i</w:t>
      </w:r>
      <w:r w:rsidRPr="002530B2">
        <w:rPr>
          <w:b/>
          <w:bCs/>
          <w:spacing w:val="-3"/>
        </w:rPr>
        <w:t>c</w:t>
      </w:r>
      <w:r w:rsidRPr="002530B2">
        <w:rPr>
          <w:b/>
          <w:bCs/>
          <w:spacing w:val="1"/>
        </w:rPr>
        <w:t>a</w:t>
      </w:r>
      <w:r w:rsidRPr="002530B2">
        <w:rPr>
          <w:b/>
          <w:bCs/>
          <w:spacing w:val="-3"/>
        </w:rPr>
        <w:t>t</w:t>
      </w:r>
      <w:r w:rsidRPr="002530B2">
        <w:rPr>
          <w:b/>
          <w:bCs/>
          <w:spacing w:val="-2"/>
        </w:rPr>
        <w:t>io</w:t>
      </w:r>
      <w:r w:rsidRPr="002530B2">
        <w:rPr>
          <w:b/>
          <w:bCs/>
        </w:rPr>
        <w:t>n</w:t>
      </w:r>
      <w:r w:rsidRPr="002530B2">
        <w:rPr>
          <w:b/>
          <w:bCs/>
          <w:spacing w:val="-1"/>
        </w:rPr>
        <w:t xml:space="preserve"> </w:t>
      </w:r>
      <w:r w:rsidRPr="002530B2">
        <w:rPr>
          <w:b/>
          <w:bCs/>
        </w:rPr>
        <w:t xml:space="preserve">- </w:t>
      </w:r>
      <w:r w:rsidRPr="002530B2">
        <w:rPr>
          <w:b/>
          <w:bCs/>
          <w:spacing w:val="-2"/>
        </w:rPr>
        <w:t>Dual</w:t>
      </w:r>
      <w:r w:rsidRPr="002530B2">
        <w:rPr>
          <w:b/>
          <w:bCs/>
          <w:spacing w:val="1"/>
        </w:rPr>
        <w:t xml:space="preserve"> Parameter</w:t>
      </w:r>
      <w:r w:rsidRPr="002530B2">
        <w:rPr>
          <w:b/>
          <w:bCs/>
          <w:spacing w:val="-4"/>
        </w:rPr>
        <w:t xml:space="preserve"> </w:t>
      </w:r>
      <w:r w:rsidRPr="002530B2">
        <w:rPr>
          <w:b/>
          <w:bCs/>
          <w:spacing w:val="-2"/>
        </w:rPr>
        <w:t>M</w:t>
      </w:r>
      <w:r w:rsidRPr="002530B2">
        <w:rPr>
          <w:b/>
          <w:bCs/>
          <w:spacing w:val="1"/>
        </w:rPr>
        <w:t>o</w:t>
      </w:r>
      <w:r w:rsidRPr="002530B2">
        <w:rPr>
          <w:b/>
          <w:bCs/>
        </w:rPr>
        <w:t>n</w:t>
      </w:r>
      <w:r w:rsidRPr="002530B2">
        <w:rPr>
          <w:b/>
          <w:bCs/>
          <w:spacing w:val="-2"/>
        </w:rPr>
        <w:t>i</w:t>
      </w:r>
      <w:r w:rsidRPr="002530B2">
        <w:rPr>
          <w:b/>
          <w:bCs/>
        </w:rPr>
        <w:t>t</w:t>
      </w:r>
      <w:r w:rsidRPr="002530B2">
        <w:rPr>
          <w:b/>
          <w:bCs/>
          <w:spacing w:val="1"/>
        </w:rPr>
        <w:t>o</w:t>
      </w:r>
      <w:r w:rsidRPr="002530B2">
        <w:rPr>
          <w:b/>
          <w:bCs/>
          <w:spacing w:val="-3"/>
        </w:rPr>
        <w:t>r</w:t>
      </w:r>
      <w:r w:rsidRPr="002530B2">
        <w:rPr>
          <w:b/>
          <w:bCs/>
          <w:spacing w:val="1"/>
        </w:rPr>
        <w:t>i</w:t>
      </w:r>
      <w:r w:rsidRPr="002530B2">
        <w:rPr>
          <w:b/>
          <w:bCs/>
        </w:rPr>
        <w:t xml:space="preserve">ng </w:t>
      </w:r>
      <w:r w:rsidRPr="002530B2">
        <w:rPr>
          <w:b/>
          <w:bCs/>
          <w:spacing w:val="-4"/>
        </w:rPr>
        <w:t>P</w:t>
      </w:r>
      <w:r w:rsidRPr="002530B2">
        <w:rPr>
          <w:b/>
          <w:bCs/>
          <w:spacing w:val="1"/>
        </w:rPr>
        <w:t>a</w:t>
      </w:r>
      <w:r w:rsidRPr="002530B2">
        <w:rPr>
          <w:b/>
          <w:bCs/>
        </w:rPr>
        <w:t>n</w:t>
      </w:r>
      <w:r w:rsidRPr="002530B2">
        <w:rPr>
          <w:b/>
          <w:bCs/>
          <w:spacing w:val="-3"/>
        </w:rPr>
        <w:t>e</w:t>
      </w:r>
      <w:r w:rsidRPr="002530B2">
        <w:rPr>
          <w:b/>
          <w:bCs/>
        </w:rPr>
        <w:t>l (</w:t>
      </w:r>
      <w:r>
        <w:rPr>
          <w:b/>
          <w:bCs/>
        </w:rPr>
        <w:t>DP</w:t>
      </w:r>
      <w:r w:rsidRPr="002530B2">
        <w:rPr>
          <w:b/>
          <w:bCs/>
        </w:rPr>
        <w:t>MP-</w:t>
      </w:r>
      <w:r>
        <w:rPr>
          <w:b/>
          <w:bCs/>
        </w:rPr>
        <w:t>TU</w:t>
      </w:r>
      <w:r w:rsidR="00AE0AE3">
        <w:rPr>
          <w:b/>
          <w:bCs/>
        </w:rPr>
        <w:t>PHD</w:t>
      </w:r>
      <w:r w:rsidRPr="002530B2">
        <w:rPr>
          <w:b/>
          <w:bCs/>
        </w:rPr>
        <w:t xml:space="preserve">) </w:t>
      </w:r>
      <w:r w:rsidRPr="002530B2">
        <w:rPr>
          <w:b/>
          <w:bCs/>
          <w:spacing w:val="1"/>
        </w:rPr>
        <w:t>a</w:t>
      </w:r>
      <w:r w:rsidRPr="002530B2">
        <w:rPr>
          <w:b/>
          <w:bCs/>
          <w:spacing w:val="-1"/>
        </w:rPr>
        <w:t>n</w:t>
      </w:r>
      <w:r w:rsidRPr="002530B2">
        <w:rPr>
          <w:b/>
          <w:bCs/>
        </w:rPr>
        <w:t>d</w:t>
      </w:r>
      <w:r w:rsidRPr="002530B2">
        <w:rPr>
          <w:b/>
          <w:bCs/>
          <w:spacing w:val="-1"/>
        </w:rPr>
        <w:t xml:space="preserve"> </w:t>
      </w:r>
      <w:r w:rsidRPr="002530B2">
        <w:rPr>
          <w:b/>
          <w:bCs/>
          <w:spacing w:val="-2"/>
        </w:rPr>
        <w:t>C</w:t>
      </w:r>
      <w:r w:rsidRPr="002530B2">
        <w:rPr>
          <w:b/>
          <w:bCs/>
          <w:spacing w:val="1"/>
        </w:rPr>
        <w:t>o</w:t>
      </w:r>
      <w:r w:rsidRPr="002530B2">
        <w:rPr>
          <w:b/>
          <w:bCs/>
          <w:spacing w:val="-1"/>
        </w:rPr>
        <w:t>n</w:t>
      </w:r>
      <w:r w:rsidRPr="002530B2">
        <w:rPr>
          <w:b/>
          <w:bCs/>
          <w:spacing w:val="-3"/>
        </w:rPr>
        <w:t>t</w:t>
      </w:r>
      <w:r w:rsidRPr="002530B2">
        <w:rPr>
          <w:b/>
          <w:bCs/>
        </w:rPr>
        <w:t>r</w:t>
      </w:r>
      <w:r w:rsidRPr="002530B2">
        <w:rPr>
          <w:b/>
          <w:bCs/>
          <w:spacing w:val="-2"/>
        </w:rPr>
        <w:t>o</w:t>
      </w:r>
      <w:r w:rsidRPr="002530B2">
        <w:rPr>
          <w:b/>
          <w:bCs/>
          <w:spacing w:val="1"/>
        </w:rPr>
        <w:t>l</w:t>
      </w:r>
      <w:r w:rsidRPr="002530B2">
        <w:rPr>
          <w:b/>
          <w:bCs/>
          <w:spacing w:val="-2"/>
        </w:rPr>
        <w:t>l</w:t>
      </w:r>
      <w:r w:rsidRPr="002530B2">
        <w:rPr>
          <w:b/>
          <w:bCs/>
        </w:rPr>
        <w:t>er</w:t>
      </w:r>
    </w:p>
    <w:p w14:paraId="3FD21DD6" w14:textId="77777777" w:rsidR="003A77C3" w:rsidRDefault="003A77C3" w:rsidP="003A77C3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CF704F" w14:textId="77777777" w:rsidR="003A77C3" w:rsidRDefault="003A77C3" w:rsidP="003A77C3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14712D" w14:textId="77777777" w:rsidR="003A77C3" w:rsidRPr="00BE6264" w:rsidRDefault="003A77C3" w:rsidP="003A77C3">
      <w:pPr>
        <w:pStyle w:val="BodyText"/>
        <w:numPr>
          <w:ilvl w:val="0"/>
          <w:numId w:val="5"/>
        </w:numPr>
        <w:tabs>
          <w:tab w:val="left" w:pos="299"/>
        </w:tabs>
        <w:kinsoku w:val="0"/>
        <w:overflowPunct w:val="0"/>
        <w:ind w:left="120"/>
      </w:pPr>
      <w:r>
        <w:rPr>
          <w:spacing w:val="-1"/>
        </w:rPr>
        <w:t>Gen</w:t>
      </w:r>
      <w:r>
        <w:rPr>
          <w:spacing w:val="2"/>
        </w:rPr>
        <w:t>e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De</w:t>
      </w:r>
      <w:r>
        <w:rPr>
          <w:spacing w:val="2"/>
        </w:rPr>
        <w:t>s</w:t>
      </w:r>
      <w:r>
        <w:rPr>
          <w:spacing w:val="-1"/>
        </w:rPr>
        <w:t>cr</w:t>
      </w:r>
      <w:r>
        <w:t>i</w:t>
      </w:r>
      <w:r>
        <w:rPr>
          <w:spacing w:val="-1"/>
        </w:rPr>
        <w:t>p</w:t>
      </w:r>
      <w:r>
        <w:rPr>
          <w:spacing w:val="1"/>
        </w:rPr>
        <w:t>t</w:t>
      </w:r>
      <w:r>
        <w:t>i</w:t>
      </w:r>
      <w:r>
        <w:rPr>
          <w:spacing w:val="-1"/>
        </w:rPr>
        <w:t>on</w:t>
      </w:r>
    </w:p>
    <w:p w14:paraId="4246832B" w14:textId="77777777" w:rsidR="003A77C3" w:rsidRDefault="003A77C3" w:rsidP="003A77C3">
      <w:pPr>
        <w:pStyle w:val="BodyText"/>
        <w:numPr>
          <w:ilvl w:val="1"/>
          <w:numId w:val="2"/>
        </w:numPr>
        <w:tabs>
          <w:tab w:val="left" w:pos="820"/>
        </w:tabs>
        <w:kinsoku w:val="0"/>
        <w:overflowPunct w:val="0"/>
        <w:ind w:left="820" w:right="618"/>
      </w:pP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Dual Parameter</w:t>
      </w:r>
      <w:r>
        <w:t xml:space="preserve"> Mon</w:t>
      </w:r>
      <w:r>
        <w:rPr>
          <w:spacing w:val="-1"/>
        </w:rPr>
        <w:t>i</w:t>
      </w:r>
      <w:r>
        <w:t>to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2"/>
        </w:rPr>
        <w:t>e</w:t>
      </w:r>
      <w:r>
        <w:t>l</w:t>
      </w:r>
      <w:r>
        <w:rPr>
          <w:spacing w:val="2"/>
        </w:rPr>
        <w:t xml:space="preserve"> </w:t>
      </w:r>
      <w:r>
        <w:t>sh</w:t>
      </w:r>
      <w:r>
        <w:rPr>
          <w:spacing w:val="-2"/>
        </w:rPr>
        <w:t>a</w:t>
      </w:r>
      <w:r>
        <w:t>ll 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</w:t>
      </w:r>
      <w:r>
        <w:rPr>
          <w:spacing w:val="-3"/>
        </w:rPr>
        <w:t>g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>n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w</w:t>
      </w:r>
      <w:r>
        <w:rPr>
          <w:spacing w:val="2"/>
        </w:rPr>
        <w:t>i</w:t>
      </w:r>
      <w:r>
        <w:t>th inst</w:t>
      </w:r>
      <w:r>
        <w:rPr>
          <w:spacing w:val="-1"/>
        </w:rPr>
        <w:t>r</w:t>
      </w:r>
      <w:r>
        <w:t>um</w:t>
      </w:r>
      <w:r>
        <w:rPr>
          <w:spacing w:val="-1"/>
        </w:rPr>
        <w:t>e</w:t>
      </w:r>
      <w:r>
        <w:t>nts p</w:t>
      </w:r>
      <w:r>
        <w:rPr>
          <w:spacing w:val="-1"/>
        </w:rPr>
        <w:t>re-</w:t>
      </w:r>
      <w:r>
        <w:t>mount</w:t>
      </w:r>
      <w:r>
        <w:rPr>
          <w:spacing w:val="-1"/>
        </w:rPr>
        <w:t>e</w:t>
      </w:r>
      <w:r>
        <w:rPr>
          <w:spacing w:val="2"/>
        </w:rPr>
        <w:t>d</w:t>
      </w:r>
      <w:r>
        <w:t xml:space="preserve">, </w:t>
      </w:r>
      <w:r>
        <w:rPr>
          <w:spacing w:val="-1"/>
        </w:rPr>
        <w:t>w</w:t>
      </w:r>
      <w:r>
        <w:t>i</w:t>
      </w:r>
      <w:r>
        <w:rPr>
          <w:spacing w:val="-1"/>
        </w:rPr>
        <w:t>re</w:t>
      </w:r>
      <w:r>
        <w:t xml:space="preserve">d </w:t>
      </w:r>
      <w:r>
        <w:rPr>
          <w:spacing w:val="-1"/>
        </w:rPr>
        <w:t>a</w:t>
      </w:r>
      <w:r>
        <w:t>nd plumb</w:t>
      </w:r>
      <w:r>
        <w:rPr>
          <w:spacing w:val="-1"/>
        </w:rPr>
        <w:t>e</w:t>
      </w:r>
      <w:r>
        <w:t>d.</w:t>
      </w:r>
    </w:p>
    <w:p w14:paraId="2622EED4" w14:textId="77777777" w:rsidR="003A77C3" w:rsidRDefault="003A77C3" w:rsidP="003A77C3">
      <w:pPr>
        <w:kinsoku w:val="0"/>
        <w:overflowPunct w:val="0"/>
        <w:spacing w:line="120" w:lineRule="exact"/>
        <w:rPr>
          <w:sz w:val="12"/>
          <w:szCs w:val="12"/>
        </w:rPr>
      </w:pPr>
    </w:p>
    <w:p w14:paraId="2530FC35" w14:textId="77777777" w:rsidR="003A77C3" w:rsidRDefault="003A77C3" w:rsidP="003A77C3">
      <w:pPr>
        <w:pStyle w:val="BodyText"/>
        <w:numPr>
          <w:ilvl w:val="2"/>
          <w:numId w:val="2"/>
        </w:numPr>
        <w:tabs>
          <w:tab w:val="left" w:pos="1540"/>
        </w:tabs>
        <w:kinsoku w:val="0"/>
        <w:overflowPunct w:val="0"/>
        <w:ind w:left="1540" w:right="168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b</w:t>
      </w:r>
      <w:r>
        <w:t>a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p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p</w:t>
      </w:r>
      <w:r>
        <w:rPr>
          <w:spacing w:val="1"/>
        </w:rPr>
        <w:t>a</w:t>
      </w:r>
      <w:r>
        <w:t>n</w:t>
      </w:r>
      <w:r>
        <w:rPr>
          <w:spacing w:val="-1"/>
        </w:rPr>
        <w:t>e</w:t>
      </w:r>
      <w:r>
        <w:t>l 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not g</w:t>
      </w:r>
      <w:r>
        <w:rPr>
          <w:spacing w:val="-1"/>
        </w:rPr>
        <w:t>rea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n 32”</w:t>
      </w:r>
      <w:r>
        <w:rPr>
          <w:spacing w:val="-1"/>
        </w:rPr>
        <w:t xml:space="preserve"> w</w:t>
      </w:r>
      <w:r>
        <w:t>ide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32”</w:t>
      </w:r>
      <w:r>
        <w:rPr>
          <w:spacing w:val="-1"/>
        </w:rPr>
        <w:t xml:space="preserve"> </w:t>
      </w:r>
      <w:r>
        <w:t xml:space="preserve">long </w:t>
      </w:r>
      <w:r>
        <w:rPr>
          <w:spacing w:val="-1"/>
        </w:rPr>
        <w:t>a</w:t>
      </w:r>
      <w:r>
        <w:t>nd 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rr</w:t>
      </w:r>
      <w:r>
        <w:t xml:space="preserve">osion </w:t>
      </w:r>
      <w:r>
        <w:rPr>
          <w:spacing w:val="1"/>
        </w:rPr>
        <w:t>re</w:t>
      </w:r>
      <w:r>
        <w:t>sist</w:t>
      </w:r>
      <w:r>
        <w:rPr>
          <w:spacing w:val="-1"/>
        </w:rPr>
        <w:t>a</w:t>
      </w:r>
      <w:r>
        <w:t>nt 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i</w:t>
      </w:r>
      <w:r>
        <w:rPr>
          <w:spacing w:val="-1"/>
        </w:rPr>
        <w:t>a</w:t>
      </w:r>
      <w:r>
        <w:t>l.</w:t>
      </w:r>
    </w:p>
    <w:p w14:paraId="634831C7" w14:textId="77777777" w:rsidR="003A77C3" w:rsidRDefault="003A77C3" w:rsidP="003A77C3">
      <w:pPr>
        <w:kinsoku w:val="0"/>
        <w:overflowPunct w:val="0"/>
        <w:spacing w:line="120" w:lineRule="exact"/>
        <w:rPr>
          <w:sz w:val="12"/>
          <w:szCs w:val="12"/>
        </w:rPr>
      </w:pPr>
    </w:p>
    <w:p w14:paraId="63AA85CB" w14:textId="77777777" w:rsidR="003A77C3" w:rsidRDefault="003A77C3" w:rsidP="003A77C3">
      <w:pPr>
        <w:kinsoku w:val="0"/>
        <w:overflowPunct w:val="0"/>
        <w:spacing w:line="120" w:lineRule="exact"/>
        <w:rPr>
          <w:sz w:val="12"/>
          <w:szCs w:val="12"/>
        </w:rPr>
      </w:pPr>
    </w:p>
    <w:p w14:paraId="1FDBA92B" w14:textId="77777777" w:rsidR="003A77C3" w:rsidRDefault="003A77C3" w:rsidP="003A77C3">
      <w:pPr>
        <w:pStyle w:val="BodyText"/>
        <w:numPr>
          <w:ilvl w:val="2"/>
          <w:numId w:val="2"/>
        </w:numPr>
        <w:tabs>
          <w:tab w:val="left" w:pos="1540"/>
        </w:tabs>
        <w:kinsoku w:val="0"/>
        <w:overflowPunct w:val="0"/>
        <w:ind w:left="1540" w:right="228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 sh</w:t>
      </w:r>
      <w:r>
        <w:rPr>
          <w:spacing w:val="-1"/>
        </w:rPr>
        <w:t>a</w:t>
      </w:r>
      <w:r>
        <w:t>ll be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ul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1"/>
        </w:rPr>
        <w:t>e</w:t>
      </w:r>
      <w:r>
        <w:t>mbl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a</w:t>
      </w:r>
      <w:r>
        <w:t>ll inst</w:t>
      </w:r>
      <w:r>
        <w:rPr>
          <w:spacing w:val="-1"/>
        </w:rPr>
        <w:t>r</w:t>
      </w:r>
      <w:r>
        <w:t>um</w:t>
      </w:r>
      <w:r>
        <w:rPr>
          <w:spacing w:val="-1"/>
        </w:rPr>
        <w:t>e</w:t>
      </w:r>
      <w:r>
        <w:t xml:space="preserve">nts,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oll</w:t>
      </w:r>
      <w:r>
        <w:rPr>
          <w:spacing w:val="-1"/>
        </w:rPr>
        <w:t>er</w:t>
      </w:r>
      <w:r>
        <w:t>, mount</w:t>
      </w:r>
      <w:r>
        <w:rPr>
          <w:spacing w:val="-1"/>
        </w:rPr>
        <w:t>e</w:t>
      </w:r>
      <w:r>
        <w:t>d, plumb</w:t>
      </w:r>
      <w:r>
        <w:rPr>
          <w:spacing w:val="-1"/>
        </w:rPr>
        <w:t>e</w:t>
      </w:r>
      <w:r>
        <w:t xml:space="preserve">d,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w</w:t>
      </w:r>
      <w:r>
        <w:t>i</w:t>
      </w:r>
      <w:r>
        <w:rPr>
          <w:spacing w:val="-1"/>
        </w:rPr>
        <w:t>re</w:t>
      </w:r>
      <w:r>
        <w:t>d p</w:t>
      </w:r>
      <w:r>
        <w:rPr>
          <w:spacing w:val="-1"/>
        </w:rPr>
        <w:t>r</w:t>
      </w:r>
      <w:r>
        <w:t>ior</w:t>
      </w:r>
      <w:r>
        <w:rPr>
          <w:spacing w:val="-1"/>
        </w:rPr>
        <w:t xml:space="preserve"> </w:t>
      </w:r>
      <w:r>
        <w:t>to shipm</w:t>
      </w:r>
      <w:r>
        <w:rPr>
          <w:spacing w:val="-1"/>
        </w:rPr>
        <w:t>e</w:t>
      </w:r>
      <w:r>
        <w:t xml:space="preserve">nt.  </w:t>
      </w:r>
    </w:p>
    <w:p w14:paraId="48F5AA17" w14:textId="77777777" w:rsidR="003A77C3" w:rsidRDefault="003A77C3" w:rsidP="003A77C3">
      <w:pPr>
        <w:kinsoku w:val="0"/>
        <w:overflowPunct w:val="0"/>
        <w:spacing w:line="120" w:lineRule="exact"/>
        <w:rPr>
          <w:sz w:val="12"/>
          <w:szCs w:val="12"/>
        </w:rPr>
      </w:pPr>
    </w:p>
    <w:p w14:paraId="138B1B89" w14:textId="77777777" w:rsidR="003A77C3" w:rsidRDefault="003A77C3" w:rsidP="003A77C3">
      <w:pPr>
        <w:pStyle w:val="BodyText"/>
        <w:numPr>
          <w:ilvl w:val="2"/>
          <w:numId w:val="2"/>
        </w:numPr>
        <w:tabs>
          <w:tab w:val="left" w:pos="1540"/>
        </w:tabs>
        <w:kinsoku w:val="0"/>
        <w:overflowPunct w:val="0"/>
        <w:ind w:left="1540" w:right="49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mple</w:t>
      </w:r>
      <w:r>
        <w:rPr>
          <w:spacing w:val="-1"/>
        </w:rPr>
        <w:t xml:space="preserve"> a</w:t>
      </w:r>
      <w:r>
        <w:t>nd d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in </w:t>
      </w:r>
      <w:r>
        <w:rPr>
          <w:spacing w:val="5"/>
        </w:rPr>
        <w:t>s</w:t>
      </w:r>
      <w:r>
        <w:rPr>
          <w:spacing w:val="-8"/>
        </w:rPr>
        <w:t>y</w:t>
      </w:r>
      <w:r>
        <w:rPr>
          <w:spacing w:val="2"/>
        </w:rPr>
        <w:t>s</w:t>
      </w:r>
      <w:r>
        <w:t>t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t>l sh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ommod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f</w:t>
      </w:r>
      <w:r>
        <w:t>lo</w:t>
      </w:r>
      <w:r>
        <w:rPr>
          <w:spacing w:val="-1"/>
        </w:rPr>
        <w:t>w</w:t>
      </w:r>
      <w:r>
        <w:t>s of 400 to 600 ml/min.</w:t>
      </w:r>
    </w:p>
    <w:p w14:paraId="5AAC0ED1" w14:textId="77777777" w:rsidR="003A77C3" w:rsidRDefault="003A77C3" w:rsidP="003A77C3">
      <w:pPr>
        <w:kinsoku w:val="0"/>
        <w:overflowPunct w:val="0"/>
        <w:spacing w:line="300" w:lineRule="exact"/>
        <w:rPr>
          <w:sz w:val="30"/>
          <w:szCs w:val="30"/>
        </w:rPr>
      </w:pPr>
    </w:p>
    <w:p w14:paraId="15C13CAC" w14:textId="138022CD" w:rsidR="003A77C3" w:rsidRDefault="003A77C3" w:rsidP="003A77C3">
      <w:pPr>
        <w:pStyle w:val="BodyText"/>
        <w:numPr>
          <w:ilvl w:val="1"/>
          <w:numId w:val="2"/>
        </w:numPr>
        <w:tabs>
          <w:tab w:val="left" w:pos="840"/>
        </w:tabs>
        <w:kinsoku w:val="0"/>
        <w:overflowPunct w:val="0"/>
        <w:ind w:left="840" w:right="601"/>
      </w:pPr>
      <w:r>
        <w:rPr>
          <w:spacing w:val="-1"/>
        </w:rPr>
        <w:t>Compliance met with this assembly</w:t>
      </w:r>
      <w:r w:rsidR="00AE0AE3">
        <w:rPr>
          <w:spacing w:val="-1"/>
        </w:rPr>
        <w:t>.</w:t>
      </w:r>
    </w:p>
    <w:p w14:paraId="314156AC" w14:textId="77777777" w:rsidR="003A77C3" w:rsidRPr="004D5AF6" w:rsidRDefault="003A77C3" w:rsidP="003A77C3">
      <w:pPr>
        <w:pStyle w:val="BodyText"/>
        <w:numPr>
          <w:ilvl w:val="2"/>
          <w:numId w:val="2"/>
        </w:numPr>
        <w:tabs>
          <w:tab w:val="left" w:pos="1560"/>
        </w:tabs>
        <w:kinsoku w:val="0"/>
        <w:overflowPunct w:val="0"/>
        <w:ind w:left="1560"/>
        <w:rPr>
          <w:spacing w:val="-1"/>
        </w:rPr>
      </w:pPr>
      <w:r w:rsidRPr="004D5AF6">
        <w:rPr>
          <w:spacing w:val="-1"/>
        </w:rPr>
        <w:t xml:space="preserve">Electromagnetic </w:t>
      </w:r>
      <w:r>
        <w:rPr>
          <w:spacing w:val="-1"/>
        </w:rPr>
        <w:t>C</w:t>
      </w:r>
      <w:r w:rsidRPr="004D5AF6">
        <w:rPr>
          <w:spacing w:val="-1"/>
        </w:rPr>
        <w:t>ompatibility (EMC)</w:t>
      </w:r>
    </w:p>
    <w:p w14:paraId="32A6C333" w14:textId="77777777" w:rsidR="003A77C3" w:rsidRPr="004D5AF6" w:rsidRDefault="003A77C3" w:rsidP="003A77C3">
      <w:pPr>
        <w:pStyle w:val="BodyText"/>
        <w:numPr>
          <w:ilvl w:val="0"/>
          <w:numId w:val="7"/>
        </w:numPr>
        <w:tabs>
          <w:tab w:val="left" w:pos="1560"/>
        </w:tabs>
        <w:kinsoku w:val="0"/>
        <w:overflowPunct w:val="0"/>
        <w:rPr>
          <w:rStyle w:val="ui-provider"/>
          <w:sz w:val="26"/>
          <w:szCs w:val="26"/>
        </w:rPr>
      </w:pPr>
      <w:r>
        <w:rPr>
          <w:rStyle w:val="ui-provider"/>
        </w:rPr>
        <w:t>US Title 47 CFR - Part 15, Subpart B</w:t>
      </w:r>
    </w:p>
    <w:p w14:paraId="429B56A4" w14:textId="77777777" w:rsidR="003A77C3" w:rsidRPr="004D5AF6" w:rsidRDefault="003A77C3" w:rsidP="003A77C3">
      <w:pPr>
        <w:pStyle w:val="BodyText"/>
        <w:numPr>
          <w:ilvl w:val="0"/>
          <w:numId w:val="7"/>
        </w:numPr>
        <w:tabs>
          <w:tab w:val="left" w:pos="1560"/>
        </w:tabs>
        <w:kinsoku w:val="0"/>
        <w:overflowPunct w:val="0"/>
        <w:rPr>
          <w:rStyle w:val="ui-provider"/>
          <w:sz w:val="26"/>
          <w:szCs w:val="26"/>
        </w:rPr>
      </w:pPr>
      <w:r>
        <w:rPr>
          <w:rStyle w:val="ui-provider"/>
        </w:rPr>
        <w:t>Canada ISED ICES-003, Issue 7</w:t>
      </w:r>
    </w:p>
    <w:p w14:paraId="5C57A69F" w14:textId="77777777" w:rsidR="003A77C3" w:rsidRPr="004D5AF6" w:rsidRDefault="003A77C3" w:rsidP="003A77C3">
      <w:pPr>
        <w:pStyle w:val="BodyText"/>
        <w:numPr>
          <w:ilvl w:val="2"/>
          <w:numId w:val="2"/>
        </w:numPr>
        <w:tabs>
          <w:tab w:val="left" w:pos="1560"/>
        </w:tabs>
        <w:kinsoku w:val="0"/>
        <w:overflowPunct w:val="0"/>
        <w:ind w:left="1560"/>
        <w:rPr>
          <w:spacing w:val="-1"/>
        </w:rPr>
      </w:pPr>
      <w:r w:rsidRPr="004D5AF6">
        <w:rPr>
          <w:spacing w:val="-1"/>
        </w:rPr>
        <w:t>Safety (Controller &amp; Panel Fluidics):</w:t>
      </w:r>
    </w:p>
    <w:p w14:paraId="29A001D2" w14:textId="77777777" w:rsidR="003A77C3" w:rsidRPr="004D5AF6" w:rsidRDefault="003A77C3" w:rsidP="003A77C3">
      <w:pPr>
        <w:pStyle w:val="BodyText"/>
        <w:numPr>
          <w:ilvl w:val="0"/>
          <w:numId w:val="9"/>
        </w:numPr>
        <w:tabs>
          <w:tab w:val="left" w:pos="1560"/>
        </w:tabs>
        <w:kinsoku w:val="0"/>
        <w:overflowPunct w:val="0"/>
        <w:rPr>
          <w:rStyle w:val="ui-provider"/>
          <w:sz w:val="26"/>
          <w:szCs w:val="26"/>
        </w:rPr>
      </w:pPr>
      <w:r>
        <w:rPr>
          <w:rStyle w:val="ui-provider"/>
        </w:rPr>
        <w:t>UL 61010-1</w:t>
      </w:r>
    </w:p>
    <w:p w14:paraId="7A72A9E1" w14:textId="77777777" w:rsidR="003A77C3" w:rsidRPr="004D5AF6" w:rsidRDefault="003A77C3" w:rsidP="003A77C3">
      <w:pPr>
        <w:pStyle w:val="BodyText"/>
        <w:numPr>
          <w:ilvl w:val="0"/>
          <w:numId w:val="9"/>
        </w:numPr>
        <w:tabs>
          <w:tab w:val="left" w:pos="1560"/>
        </w:tabs>
        <w:kinsoku w:val="0"/>
        <w:overflowPunct w:val="0"/>
        <w:rPr>
          <w:rStyle w:val="ui-provider"/>
          <w:sz w:val="26"/>
          <w:szCs w:val="26"/>
        </w:rPr>
      </w:pPr>
      <w:r>
        <w:rPr>
          <w:rStyle w:val="ui-provider"/>
        </w:rPr>
        <w:t>CSA C22.2 No. 61010-1-12</w:t>
      </w:r>
    </w:p>
    <w:p w14:paraId="1BEC1FB7" w14:textId="77777777" w:rsidR="003A77C3" w:rsidRDefault="003A77C3" w:rsidP="003A77C3">
      <w:pPr>
        <w:pStyle w:val="BodyText"/>
        <w:numPr>
          <w:ilvl w:val="2"/>
          <w:numId w:val="2"/>
        </w:numPr>
        <w:tabs>
          <w:tab w:val="left" w:pos="1560"/>
        </w:tabs>
        <w:kinsoku w:val="0"/>
        <w:overflowPunct w:val="0"/>
        <w:ind w:left="1560"/>
        <w:rPr>
          <w:spacing w:val="-1"/>
        </w:rPr>
      </w:pPr>
      <w:r>
        <w:rPr>
          <w:spacing w:val="-1"/>
        </w:rPr>
        <w:t>Environmental Compliance</w:t>
      </w:r>
      <w:r w:rsidRPr="008C7A74">
        <w:t xml:space="preserve"> </w:t>
      </w:r>
      <w:r>
        <w:t xml:space="preserve">for the U.S. </w:t>
      </w:r>
      <w:r w:rsidRPr="008C7A74">
        <w:rPr>
          <w:color w:val="000000"/>
        </w:rPr>
        <w:t>and Canada</w:t>
      </w:r>
      <w:r>
        <w:t xml:space="preserve"> markets only</w:t>
      </w:r>
    </w:p>
    <w:p w14:paraId="4C897670" w14:textId="77777777" w:rsidR="003A77C3" w:rsidRPr="008C7A74" w:rsidRDefault="003A77C3" w:rsidP="003A77C3">
      <w:pPr>
        <w:numPr>
          <w:ilvl w:val="0"/>
          <w:numId w:val="10"/>
        </w:numPr>
        <w:ind w:left="1915" w:firstLine="0"/>
        <w:rPr>
          <w:sz w:val="22"/>
          <w:szCs w:val="22"/>
        </w:rPr>
      </w:pPr>
      <w:r w:rsidRPr="008C7A74">
        <w:rPr>
          <w:color w:val="000000"/>
        </w:rPr>
        <w:t xml:space="preserve">Prohibition of Certain Toxic Substances Regulations, 2012 (the 2016 </w:t>
      </w:r>
    </w:p>
    <w:p w14:paraId="5091810D" w14:textId="77777777" w:rsidR="003A77C3" w:rsidRDefault="003A77C3" w:rsidP="003A77C3">
      <w:pPr>
        <w:ind w:left="1915" w:firstLine="245"/>
        <w:rPr>
          <w:sz w:val="22"/>
          <w:szCs w:val="22"/>
        </w:rPr>
      </w:pPr>
      <w:r w:rsidRPr="008C7A74">
        <w:rPr>
          <w:color w:val="000000"/>
        </w:rPr>
        <w:t>Amendments) Canada Prohibition of Certain Toxic Substances</w:t>
      </w:r>
    </w:p>
    <w:p w14:paraId="7910ABCE" w14:textId="77777777" w:rsidR="003A77C3" w:rsidRDefault="003A77C3" w:rsidP="003A77C3">
      <w:pPr>
        <w:numPr>
          <w:ilvl w:val="0"/>
          <w:numId w:val="10"/>
        </w:numPr>
        <w:ind w:left="1915" w:firstLine="0"/>
        <w:rPr>
          <w:color w:val="000000"/>
        </w:rPr>
      </w:pPr>
      <w:r w:rsidRPr="008C7A74">
        <w:rPr>
          <w:color w:val="000000"/>
        </w:rPr>
        <w:t xml:space="preserve">Section 65 of the Canadian Environmental Protection Act, 1999 </w:t>
      </w:r>
    </w:p>
    <w:p w14:paraId="0F9C071C" w14:textId="77777777" w:rsidR="003A77C3" w:rsidRDefault="003A77C3" w:rsidP="003A77C3">
      <w:pPr>
        <w:ind w:left="1915" w:firstLine="245"/>
        <w:rPr>
          <w:color w:val="000000"/>
        </w:rPr>
      </w:pPr>
      <w:r w:rsidRPr="008C7A74">
        <w:rPr>
          <w:color w:val="000000"/>
        </w:rPr>
        <w:t>(CEPA) Canada Virtual Elimination List</w:t>
      </w:r>
    </w:p>
    <w:p w14:paraId="6FC967A7" w14:textId="77777777" w:rsidR="003A77C3" w:rsidRPr="002530B2" w:rsidRDefault="003A77C3" w:rsidP="003A77C3">
      <w:pPr>
        <w:numPr>
          <w:ilvl w:val="0"/>
          <w:numId w:val="10"/>
        </w:numPr>
        <w:ind w:left="1915" w:firstLine="0"/>
        <w:rPr>
          <w:lang w:val="fr-FR"/>
        </w:rPr>
      </w:pPr>
      <w:r w:rsidRPr="002530B2">
        <w:rPr>
          <w:lang w:val="fr-FR"/>
        </w:rPr>
        <w:t xml:space="preserve">(EU) 2019/1021 EU </w:t>
      </w:r>
      <w:proofErr w:type="gramStart"/>
      <w:r w:rsidRPr="002530B2">
        <w:rPr>
          <w:lang w:val="fr-FR"/>
        </w:rPr>
        <w:t>POP:</w:t>
      </w:r>
      <w:proofErr w:type="gramEnd"/>
      <w:r w:rsidRPr="002530B2">
        <w:rPr>
          <w:lang w:val="fr-FR"/>
        </w:rPr>
        <w:t xml:space="preserve"> Persistent </w:t>
      </w:r>
      <w:proofErr w:type="spellStart"/>
      <w:r w:rsidRPr="002530B2">
        <w:rPr>
          <w:lang w:val="fr-FR"/>
        </w:rPr>
        <w:t>Organic</w:t>
      </w:r>
      <w:proofErr w:type="spellEnd"/>
      <w:r w:rsidRPr="002530B2">
        <w:rPr>
          <w:lang w:val="fr-FR"/>
        </w:rPr>
        <w:t xml:space="preserve"> </w:t>
      </w:r>
      <w:proofErr w:type="spellStart"/>
      <w:r w:rsidRPr="002530B2">
        <w:rPr>
          <w:lang w:val="fr-FR"/>
        </w:rPr>
        <w:t>Pollutants</w:t>
      </w:r>
      <w:proofErr w:type="spellEnd"/>
      <w:r w:rsidRPr="002530B2">
        <w:rPr>
          <w:lang w:val="fr-FR"/>
        </w:rPr>
        <w:t xml:space="preserve"> </w:t>
      </w:r>
      <w:proofErr w:type="spellStart"/>
      <w:r w:rsidRPr="002530B2">
        <w:rPr>
          <w:lang w:val="fr-FR"/>
        </w:rPr>
        <w:t>Regulation</w:t>
      </w:r>
      <w:proofErr w:type="spellEnd"/>
    </w:p>
    <w:p w14:paraId="1C9A7180" w14:textId="77777777" w:rsidR="003A77C3" w:rsidRPr="005B7B0F" w:rsidRDefault="003A77C3" w:rsidP="003A77C3">
      <w:pPr>
        <w:numPr>
          <w:ilvl w:val="0"/>
          <w:numId w:val="10"/>
        </w:numPr>
        <w:ind w:left="1915" w:firstLine="0"/>
      </w:pPr>
      <w:r w:rsidRPr="005B7B0F">
        <w:t xml:space="preserve">Long-Chain Perfluoroalkyl Carboxylate and Perfluoroalkyl Sulfonate </w:t>
      </w:r>
    </w:p>
    <w:p w14:paraId="6C00EA7A" w14:textId="77777777" w:rsidR="003A77C3" w:rsidRPr="005B7B0F" w:rsidRDefault="003A77C3" w:rsidP="003A77C3">
      <w:pPr>
        <w:ind w:left="1915" w:firstLine="245"/>
      </w:pPr>
      <w:r w:rsidRPr="005B7B0F">
        <w:t>Chemical Substances; Significant New Use Rule (July 27, 2020) US</w:t>
      </w:r>
    </w:p>
    <w:p w14:paraId="7A304640" w14:textId="77777777" w:rsidR="003A77C3" w:rsidRPr="005B7B0F" w:rsidRDefault="003A77C3" w:rsidP="003A77C3">
      <w:pPr>
        <w:ind w:left="1440" w:firstLine="720"/>
      </w:pPr>
      <w:r w:rsidRPr="005B7B0F">
        <w:t>TSCA PFAS Surface Coating SNUR</w:t>
      </w:r>
    </w:p>
    <w:p w14:paraId="2903EFE0" w14:textId="77777777" w:rsidR="003A77C3" w:rsidRPr="005B7B0F" w:rsidRDefault="003A77C3" w:rsidP="003A77C3">
      <w:pPr>
        <w:numPr>
          <w:ilvl w:val="0"/>
          <w:numId w:val="10"/>
        </w:numPr>
        <w:ind w:left="1915" w:firstLine="0"/>
      </w:pPr>
      <w:r w:rsidRPr="005B7B0F">
        <w:t xml:space="preserve">Regulation of Persistent Bio accumulative and Toxic Chemicals </w:t>
      </w:r>
    </w:p>
    <w:p w14:paraId="17162A23" w14:textId="77777777" w:rsidR="003A77C3" w:rsidRPr="005B7B0F" w:rsidRDefault="003A77C3" w:rsidP="003A77C3">
      <w:pPr>
        <w:ind w:left="1915" w:firstLine="245"/>
      </w:pPr>
      <w:r w:rsidRPr="005B7B0F">
        <w:t xml:space="preserve">under TSCA section 6(h) (December 2020) US TSCA Section 6 </w:t>
      </w:r>
    </w:p>
    <w:p w14:paraId="485B3850" w14:textId="77777777" w:rsidR="003A77C3" w:rsidRPr="005B7B0F" w:rsidRDefault="003A77C3" w:rsidP="003A77C3">
      <w:pPr>
        <w:ind w:left="1915" w:firstLine="245"/>
      </w:pPr>
      <w:r w:rsidRPr="005B7B0F">
        <w:t>Rules</w:t>
      </w:r>
    </w:p>
    <w:p w14:paraId="6E8C265B" w14:textId="77777777" w:rsidR="003A77C3" w:rsidRPr="008C7A74" w:rsidRDefault="003A77C3" w:rsidP="003A77C3">
      <w:pPr>
        <w:pStyle w:val="BodyText"/>
        <w:tabs>
          <w:tab w:val="left" w:pos="398"/>
        </w:tabs>
        <w:kinsoku w:val="0"/>
        <w:overflowPunct w:val="0"/>
        <w:ind w:left="0" w:right="196" w:firstLine="0"/>
      </w:pPr>
    </w:p>
    <w:p w14:paraId="11A87456" w14:textId="77777777" w:rsidR="003A77C3" w:rsidRPr="001838CE" w:rsidRDefault="003A77C3" w:rsidP="003A77C3">
      <w:pPr>
        <w:pStyle w:val="BodyText"/>
        <w:numPr>
          <w:ilvl w:val="0"/>
          <w:numId w:val="8"/>
        </w:numPr>
        <w:tabs>
          <w:tab w:val="left" w:pos="398"/>
        </w:tabs>
        <w:kinsoku w:val="0"/>
        <w:overflowPunct w:val="0"/>
        <w:ind w:left="0" w:right="196"/>
        <w:rPr>
          <w:sz w:val="26"/>
          <w:szCs w:val="26"/>
        </w:rPr>
      </w:pPr>
      <w:r>
        <w:rPr>
          <w:spacing w:val="-1"/>
        </w:rPr>
        <w:t>A</w:t>
      </w:r>
      <w:r w:rsidRPr="000F07FE">
        <w:rPr>
          <w:spacing w:val="-1"/>
        </w:rPr>
        <w:t>nalyti</w:t>
      </w:r>
      <w:r>
        <w:rPr>
          <w:spacing w:val="-1"/>
        </w:rPr>
        <w:t>ca</w:t>
      </w:r>
      <w:r w:rsidRPr="000F07FE">
        <w:rPr>
          <w:spacing w:val="-1"/>
        </w:rPr>
        <w:t>l In</w:t>
      </w:r>
      <w:r>
        <w:rPr>
          <w:spacing w:val="-1"/>
        </w:rPr>
        <w:t>s</w:t>
      </w:r>
      <w:r w:rsidRPr="000F07FE">
        <w:rPr>
          <w:spacing w:val="-1"/>
        </w:rPr>
        <w:t>t</w:t>
      </w:r>
      <w:r>
        <w:rPr>
          <w:spacing w:val="-1"/>
        </w:rPr>
        <w:t>r</w:t>
      </w:r>
      <w:r w:rsidRPr="000F07FE">
        <w:rPr>
          <w:spacing w:val="-1"/>
        </w:rPr>
        <w:t>um</w:t>
      </w:r>
      <w:r>
        <w:rPr>
          <w:spacing w:val="-1"/>
        </w:rPr>
        <w:t>e</w:t>
      </w:r>
      <w:r w:rsidRPr="000F07FE">
        <w:rPr>
          <w:spacing w:val="-1"/>
        </w:rPr>
        <w:t xml:space="preserve">nts. </w:t>
      </w:r>
    </w:p>
    <w:p w14:paraId="0683C3B7" w14:textId="77777777" w:rsidR="003A77C3" w:rsidRDefault="003A77C3" w:rsidP="003A77C3">
      <w:pPr>
        <w:pStyle w:val="BodyText"/>
        <w:tabs>
          <w:tab w:val="left" w:pos="398"/>
        </w:tabs>
        <w:kinsoku w:val="0"/>
        <w:overflowPunct w:val="0"/>
        <w:ind w:left="0" w:right="196" w:firstLine="0"/>
      </w:pPr>
      <w:r>
        <w:rPr>
          <w:spacing w:val="-1"/>
        </w:rPr>
        <w:t>A</w:t>
      </w:r>
      <w:r w:rsidRPr="000F07FE">
        <w:rPr>
          <w:spacing w:val="-1"/>
        </w:rPr>
        <w:t xml:space="preserve">ll </w:t>
      </w:r>
      <w:r>
        <w:rPr>
          <w:spacing w:val="-1"/>
        </w:rPr>
        <w:t>a</w:t>
      </w:r>
      <w:r w:rsidRPr="000F07FE">
        <w:rPr>
          <w:spacing w:val="-1"/>
        </w:rPr>
        <w:t>nalytic</w:t>
      </w:r>
      <w:r>
        <w:rPr>
          <w:spacing w:val="-1"/>
        </w:rPr>
        <w:t>a</w:t>
      </w:r>
      <w:r w:rsidRPr="000F07FE">
        <w:rPr>
          <w:spacing w:val="-1"/>
        </w:rPr>
        <w:t>l in</w:t>
      </w:r>
      <w:r>
        <w:rPr>
          <w:spacing w:val="-1"/>
        </w:rPr>
        <w:t>s</w:t>
      </w:r>
      <w:r w:rsidRPr="000F07FE">
        <w:rPr>
          <w:spacing w:val="-1"/>
        </w:rPr>
        <w:t>t</w:t>
      </w:r>
      <w:r>
        <w:rPr>
          <w:spacing w:val="-1"/>
        </w:rPr>
        <w:t>r</w:t>
      </w:r>
      <w:r w:rsidRPr="000F07FE">
        <w:rPr>
          <w:spacing w:val="-1"/>
        </w:rPr>
        <w:t>um</w:t>
      </w:r>
      <w:r>
        <w:rPr>
          <w:spacing w:val="-1"/>
        </w:rPr>
        <w:t>e</w:t>
      </w:r>
      <w:r w:rsidRPr="000F07FE">
        <w:rPr>
          <w:spacing w:val="-1"/>
        </w:rPr>
        <w:t>nts in</w:t>
      </w:r>
      <w:r>
        <w:rPr>
          <w:spacing w:val="-1"/>
        </w:rPr>
        <w:t>s</w:t>
      </w:r>
      <w:r w:rsidRPr="000F07FE">
        <w:rPr>
          <w:spacing w:val="-1"/>
        </w:rPr>
        <w:t>t</w:t>
      </w:r>
      <w:r>
        <w:rPr>
          <w:spacing w:val="-1"/>
        </w:rPr>
        <w:t>a</w:t>
      </w:r>
      <w:r w:rsidRPr="000F07FE">
        <w:rPr>
          <w:spacing w:val="-1"/>
        </w:rPr>
        <w:t>ll</w:t>
      </w:r>
      <w:r>
        <w:rPr>
          <w:spacing w:val="-1"/>
        </w:rPr>
        <w:t>e</w:t>
      </w:r>
      <w:r w:rsidRPr="000F07FE">
        <w:rPr>
          <w:spacing w:val="-1"/>
        </w:rPr>
        <w:t xml:space="preserve">d on </w:t>
      </w:r>
      <w:r>
        <w:rPr>
          <w:spacing w:val="-1"/>
        </w:rPr>
        <w:t>t</w:t>
      </w:r>
      <w:r w:rsidRPr="000F07FE">
        <w:rPr>
          <w:spacing w:val="-1"/>
        </w:rPr>
        <w:t xml:space="preserve">he panel shall be </w:t>
      </w:r>
      <w:r>
        <w:rPr>
          <w:spacing w:val="-1"/>
        </w:rPr>
        <w:t>fr</w:t>
      </w:r>
      <w:r w:rsidRPr="000F07FE">
        <w:rPr>
          <w:spacing w:val="-1"/>
        </w:rPr>
        <w:t>om</w:t>
      </w:r>
      <w:r>
        <w:t xml:space="preserve"> a</w:t>
      </w:r>
      <w:r>
        <w:rPr>
          <w:spacing w:val="-1"/>
        </w:rPr>
        <w:t xml:space="preserve"> </w:t>
      </w:r>
      <w:r>
        <w:t>sin</w:t>
      </w:r>
      <w:r>
        <w:rPr>
          <w:spacing w:val="-3"/>
        </w:rPr>
        <w:t>g</w:t>
      </w:r>
      <w:r>
        <w:t>le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2"/>
        </w:rPr>
        <w:t>u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tu</w:t>
      </w:r>
      <w:r>
        <w:rPr>
          <w:spacing w:val="-1"/>
        </w:rPr>
        <w:t>re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minim</w:t>
      </w:r>
      <w:r>
        <w:rPr>
          <w:spacing w:val="-2"/>
        </w:rPr>
        <w:t>i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suppo</w:t>
      </w:r>
      <w:r>
        <w:rPr>
          <w:spacing w:val="-1"/>
        </w:rPr>
        <w:t>r</w:t>
      </w:r>
      <w:r>
        <w:t>t issu</w:t>
      </w:r>
      <w:r>
        <w:rPr>
          <w:spacing w:val="-1"/>
        </w:rPr>
        <w:t>e</w:t>
      </w:r>
      <w:r>
        <w:t>s. Please find the CSI specs for attached instruments in the links below:</w:t>
      </w:r>
    </w:p>
    <w:p w14:paraId="07F7E700" w14:textId="77777777" w:rsidR="003A77C3" w:rsidRPr="00821A42" w:rsidRDefault="003A77C3" w:rsidP="003A77C3">
      <w:pPr>
        <w:pStyle w:val="BodyText"/>
        <w:tabs>
          <w:tab w:val="left" w:pos="398"/>
        </w:tabs>
        <w:kinsoku w:val="0"/>
        <w:overflowPunct w:val="0"/>
        <w:ind w:left="0" w:right="196" w:firstLine="0"/>
        <w:rPr>
          <w:sz w:val="26"/>
          <w:szCs w:val="26"/>
        </w:rPr>
      </w:pPr>
    </w:p>
    <w:p w14:paraId="4C65A239" w14:textId="1DC89AE5" w:rsidR="003A77C3" w:rsidRDefault="00AE0AE3" w:rsidP="003A77C3">
      <w:pPr>
        <w:pStyle w:val="BodyText"/>
        <w:numPr>
          <w:ilvl w:val="1"/>
          <w:numId w:val="6"/>
        </w:numPr>
        <w:tabs>
          <w:tab w:val="left" w:pos="800"/>
        </w:tabs>
        <w:kinsoku w:val="0"/>
        <w:overflowPunct w:val="0"/>
        <w:ind w:left="800"/>
      </w:pPr>
      <w:r>
        <w:t>pH</w:t>
      </w:r>
      <w:r w:rsidR="003A77C3">
        <w:t xml:space="preserve"> </w:t>
      </w:r>
      <w:bookmarkStart w:id="0" w:name="Chlorine_Residual_Analyzer:"/>
      <w:bookmarkEnd w:id="0"/>
      <w:r w:rsidR="003A77C3">
        <w:rPr>
          <w:spacing w:val="-1"/>
        </w:rPr>
        <w:t>A</w:t>
      </w:r>
      <w:r w:rsidR="003A77C3">
        <w:t>n</w:t>
      </w:r>
      <w:r w:rsidR="003A77C3">
        <w:rPr>
          <w:spacing w:val="-1"/>
        </w:rPr>
        <w:t>a</w:t>
      </w:r>
      <w:r w:rsidR="003A77C3">
        <w:rPr>
          <w:spacing w:val="2"/>
        </w:rPr>
        <w:t>l</w:t>
      </w:r>
      <w:r w:rsidR="003A77C3">
        <w:rPr>
          <w:spacing w:val="-3"/>
        </w:rPr>
        <w:t>y</w:t>
      </w:r>
      <w:r w:rsidR="003A77C3">
        <w:rPr>
          <w:spacing w:val="1"/>
        </w:rPr>
        <w:t>z</w:t>
      </w:r>
      <w:r w:rsidR="003A77C3">
        <w:rPr>
          <w:spacing w:val="-1"/>
        </w:rPr>
        <w:t>er</w:t>
      </w:r>
      <w:r w:rsidR="003A77C3">
        <w:t>:</w:t>
      </w:r>
    </w:p>
    <w:p w14:paraId="672EBCBD" w14:textId="00E9C378" w:rsidR="00DF087B" w:rsidRDefault="00DF087B" w:rsidP="00DF087B">
      <w:pPr>
        <w:pStyle w:val="BodyText"/>
        <w:tabs>
          <w:tab w:val="left" w:pos="800"/>
        </w:tabs>
        <w:kinsoku w:val="0"/>
        <w:overflowPunct w:val="0"/>
        <w:ind w:left="800" w:firstLine="0"/>
      </w:pPr>
      <w:hyperlink r:id="rId5" w:history="1">
        <w:r w:rsidRPr="00E51768">
          <w:rPr>
            <w:rStyle w:val="Hyperlink"/>
          </w:rPr>
          <w:t>https://cdn.bfldr.com/7FYZVWYB/at/9fbs76cqcwbrtrfbstxbhpgs/CSI_pHD_SC_pH_01-26-23.pdf</w:t>
        </w:r>
      </w:hyperlink>
    </w:p>
    <w:p w14:paraId="0064BB33" w14:textId="77777777" w:rsidR="003A77C3" w:rsidRPr="00340CC1" w:rsidRDefault="003A77C3" w:rsidP="00DF087B">
      <w:pPr>
        <w:pStyle w:val="BodyText"/>
        <w:tabs>
          <w:tab w:val="left" w:pos="800"/>
        </w:tabs>
        <w:kinsoku w:val="0"/>
        <w:overflowPunct w:val="0"/>
        <w:ind w:left="0" w:firstLine="0"/>
        <w:rPr>
          <w:b/>
          <w:bCs/>
        </w:rPr>
      </w:pPr>
    </w:p>
    <w:p w14:paraId="336E4E33" w14:textId="77777777" w:rsidR="003A77C3" w:rsidRDefault="003A77C3" w:rsidP="003A77C3">
      <w:pPr>
        <w:pStyle w:val="BodyText"/>
        <w:numPr>
          <w:ilvl w:val="1"/>
          <w:numId w:val="6"/>
        </w:numPr>
        <w:tabs>
          <w:tab w:val="left" w:pos="800"/>
        </w:tabs>
        <w:kinsoku w:val="0"/>
        <w:overflowPunct w:val="0"/>
        <w:ind w:left="800"/>
      </w:pPr>
      <w:r>
        <w:t>Turbidity Sensor:</w:t>
      </w:r>
    </w:p>
    <w:p w14:paraId="29BAB69F" w14:textId="77777777" w:rsidR="003A77C3" w:rsidRDefault="003A77C3" w:rsidP="003A77C3">
      <w:pPr>
        <w:pStyle w:val="BodyText"/>
        <w:tabs>
          <w:tab w:val="left" w:pos="800"/>
        </w:tabs>
        <w:kinsoku w:val="0"/>
        <w:overflowPunct w:val="0"/>
        <w:ind w:left="1160"/>
      </w:pPr>
      <w:hyperlink r:id="rId6" w:history="1">
        <w:r w:rsidRPr="00E51768">
          <w:rPr>
            <w:rStyle w:val="Hyperlink"/>
          </w:rPr>
          <w:t>https://cdn.bfldr.com/7FYZVWYB/at/fqfmj5tmj2cts3f8z8sqv28/TU5300sc_CSI_Specifications.docx</w:t>
        </w:r>
      </w:hyperlink>
    </w:p>
    <w:p w14:paraId="7AFCCD8C" w14:textId="77777777" w:rsidR="003A77C3" w:rsidRDefault="003A77C3" w:rsidP="003A77C3">
      <w:pPr>
        <w:pStyle w:val="BodyText"/>
        <w:tabs>
          <w:tab w:val="left" w:pos="800"/>
        </w:tabs>
        <w:kinsoku w:val="0"/>
        <w:overflowPunct w:val="0"/>
        <w:ind w:left="1160"/>
      </w:pPr>
    </w:p>
    <w:p w14:paraId="4F666141" w14:textId="77777777" w:rsidR="003A77C3" w:rsidRDefault="003A77C3" w:rsidP="003A77C3">
      <w:pPr>
        <w:pStyle w:val="BodyText"/>
        <w:numPr>
          <w:ilvl w:val="1"/>
          <w:numId w:val="6"/>
        </w:numPr>
        <w:tabs>
          <w:tab w:val="left" w:pos="800"/>
        </w:tabs>
        <w:kinsoku w:val="0"/>
        <w:overflowPunct w:val="0"/>
        <w:ind w:left="800"/>
      </w:pPr>
      <w:r>
        <w:t>Controller:</w:t>
      </w:r>
    </w:p>
    <w:p w14:paraId="25ADDBF2" w14:textId="77777777" w:rsidR="003A77C3" w:rsidRDefault="003A77C3" w:rsidP="003A77C3">
      <w:pPr>
        <w:pStyle w:val="BodyText"/>
        <w:tabs>
          <w:tab w:val="left" w:pos="800"/>
        </w:tabs>
        <w:kinsoku w:val="0"/>
        <w:overflowPunct w:val="0"/>
        <w:ind w:left="1160"/>
        <w:rPr>
          <w:rStyle w:val="Hyperlink"/>
        </w:rPr>
      </w:pPr>
      <w:hyperlink r:id="rId7" w:history="1">
        <w:r w:rsidRPr="004601D4">
          <w:rPr>
            <w:rStyle w:val="Hyperlink"/>
          </w:rPr>
          <w:t>https://cdn.bfldr.com/7FYZVWYB/at/24n6cfrb3trhx3r6ghgg4hr/SC4500_CSI_Specifications.docx</w:t>
        </w:r>
      </w:hyperlink>
    </w:p>
    <w:p w14:paraId="19DBAAE2" w14:textId="77777777" w:rsidR="003A77C3" w:rsidRDefault="003A77C3" w:rsidP="003A77C3">
      <w:pPr>
        <w:pStyle w:val="BodyText"/>
        <w:tabs>
          <w:tab w:val="left" w:pos="800"/>
        </w:tabs>
        <w:kinsoku w:val="0"/>
        <w:overflowPunct w:val="0"/>
        <w:ind w:left="1160"/>
      </w:pPr>
    </w:p>
    <w:p w14:paraId="1B375D05" w14:textId="77777777" w:rsidR="003A77C3" w:rsidRDefault="003A77C3" w:rsidP="003A77C3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35F85625" w14:textId="77777777" w:rsidR="003A77C3" w:rsidRDefault="003A77C3" w:rsidP="003A77C3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130D8E4E" w14:textId="77777777" w:rsidR="003A77C3" w:rsidRDefault="003A77C3" w:rsidP="003A77C3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0A18F70B" w14:textId="77777777" w:rsidR="003A77C3" w:rsidRDefault="003A77C3" w:rsidP="003A77C3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7ACA1704" w14:textId="77777777" w:rsidR="003A77C3" w:rsidRDefault="003A77C3" w:rsidP="003A77C3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35E1F33C" w14:textId="77777777" w:rsidR="003A77C3" w:rsidRDefault="003A77C3" w:rsidP="003A77C3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383D0529" w14:textId="77777777" w:rsidR="003A77C3" w:rsidRDefault="003A77C3" w:rsidP="003A77C3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17FBD0DC" w14:textId="77777777" w:rsidR="003A77C3" w:rsidRPr="00F44112" w:rsidRDefault="003A77C3" w:rsidP="003A77C3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32884F08" w14:textId="77777777" w:rsidR="003A77C3" w:rsidRPr="002530B2" w:rsidRDefault="003A77C3" w:rsidP="003A77C3">
      <w:pPr>
        <w:pStyle w:val="BodyText"/>
        <w:numPr>
          <w:ilvl w:val="0"/>
          <w:numId w:val="8"/>
        </w:numPr>
        <w:tabs>
          <w:tab w:val="left" w:pos="398"/>
        </w:tabs>
        <w:kinsoku w:val="0"/>
        <w:overflowPunct w:val="0"/>
        <w:ind w:left="120" w:right="196"/>
        <w:rPr>
          <w:spacing w:val="-1"/>
        </w:rPr>
      </w:pPr>
      <w:r>
        <w:rPr>
          <w:spacing w:val="-1"/>
        </w:rPr>
        <w:t xml:space="preserve">    </w:t>
      </w:r>
      <w:r w:rsidRPr="002530B2">
        <w:rPr>
          <w:spacing w:val="-1"/>
        </w:rPr>
        <w:t xml:space="preserve"> Installation </w:t>
      </w:r>
    </w:p>
    <w:p w14:paraId="324CA7D8" w14:textId="77777777" w:rsidR="003A77C3" w:rsidRDefault="003A77C3" w:rsidP="003A77C3">
      <w:pPr>
        <w:pStyle w:val="CSIOUTLINE"/>
        <w:numPr>
          <w:ilvl w:val="0"/>
          <w:numId w:val="4"/>
        </w:numPr>
        <w:ind w:left="1080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install the analyzer in strict accordance with the manufacturer’s instructions and recommendation.</w:t>
      </w:r>
    </w:p>
    <w:p w14:paraId="41CFDD50" w14:textId="77777777" w:rsidR="003A77C3" w:rsidRDefault="003A77C3" w:rsidP="003A77C3">
      <w:pPr>
        <w:pStyle w:val="CSIOUTLINE"/>
        <w:numPr>
          <w:ilvl w:val="0"/>
          <w:numId w:val="4"/>
        </w:numPr>
        <w:ind w:left="1080"/>
        <w:rPr>
          <w:rFonts w:ascii="Times New Roman" w:hAnsi="Times New Roman"/>
          <w:szCs w:val="22"/>
        </w:rPr>
      </w:pPr>
      <w:r w:rsidRPr="0049581C">
        <w:rPr>
          <w:rFonts w:ascii="Times New Roman" w:hAnsi="Times New Roman"/>
          <w:szCs w:val="22"/>
        </w:rPr>
        <w:t xml:space="preserve">Manufacturer’s </w:t>
      </w:r>
      <w:r w:rsidRPr="00345862">
        <w:rPr>
          <w:rFonts w:ascii="Times New Roman" w:hAnsi="Times New Roman"/>
          <w:color w:val="000000"/>
          <w:szCs w:val="22"/>
        </w:rPr>
        <w:t>representative will include</w:t>
      </w:r>
      <w:r w:rsidRPr="0049581C">
        <w:rPr>
          <w:rFonts w:ascii="Times New Roman" w:hAnsi="Times New Roman"/>
          <w:szCs w:val="22"/>
        </w:rPr>
        <w:t xml:space="preserve"> a half-day of start-up service by a factory-trained technician, if requested.</w:t>
      </w:r>
    </w:p>
    <w:p w14:paraId="5E6A29B7" w14:textId="77777777" w:rsidR="003A77C3" w:rsidRDefault="003A77C3" w:rsidP="003A77C3">
      <w:pPr>
        <w:pStyle w:val="CSIOUTLINE"/>
        <w:numPr>
          <w:ilvl w:val="0"/>
          <w:numId w:val="0"/>
        </w:numPr>
        <w:ind w:left="880"/>
        <w:rPr>
          <w:rFonts w:ascii="Times New Roman" w:hAnsi="Times New Roman"/>
          <w:szCs w:val="22"/>
        </w:rPr>
      </w:pPr>
    </w:p>
    <w:p w14:paraId="29CF41A6" w14:textId="77777777" w:rsidR="003A77C3" w:rsidRDefault="003A77C3" w:rsidP="003A77C3">
      <w:pPr>
        <w:pStyle w:val="CSIOUTLINE"/>
        <w:numPr>
          <w:ilvl w:val="0"/>
          <w:numId w:val="0"/>
        </w:numPr>
        <w:ind w:left="880"/>
        <w:rPr>
          <w:rFonts w:ascii="Times New Roman" w:hAnsi="Times New Roman"/>
          <w:szCs w:val="22"/>
        </w:rPr>
      </w:pPr>
    </w:p>
    <w:p w14:paraId="0F1653ED" w14:textId="77777777" w:rsidR="003A77C3" w:rsidRPr="00CB11F5" w:rsidRDefault="003A77C3" w:rsidP="003A77C3">
      <w:pPr>
        <w:pStyle w:val="BodyText"/>
        <w:numPr>
          <w:ilvl w:val="0"/>
          <w:numId w:val="8"/>
        </w:numPr>
        <w:tabs>
          <w:tab w:val="left" w:pos="398"/>
        </w:tabs>
        <w:kinsoku w:val="0"/>
        <w:overflowPunct w:val="0"/>
        <w:ind w:left="120" w:right="196"/>
        <w:rPr>
          <w:spacing w:val="-1"/>
        </w:rPr>
      </w:pPr>
      <w:r w:rsidRPr="00CB11F5">
        <w:rPr>
          <w:spacing w:val="-1"/>
        </w:rPr>
        <w:t xml:space="preserve">     Manufacturer’s Service and Start UP</w:t>
      </w:r>
    </w:p>
    <w:p w14:paraId="669E5DAC" w14:textId="77777777" w:rsidR="003A77C3" w:rsidRDefault="003A77C3" w:rsidP="003A77C3">
      <w:pPr>
        <w:pStyle w:val="CSIOUTLINE"/>
        <w:numPr>
          <w:ilvl w:val="0"/>
          <w:numId w:val="1"/>
        </w:numPr>
        <w:ind w:left="1080"/>
        <w:rPr>
          <w:rFonts w:ascii="Times New Roman" w:hAnsi="Times New Roman"/>
          <w:color w:val="000000"/>
          <w:szCs w:val="22"/>
        </w:rPr>
      </w:pPr>
      <w:r w:rsidRPr="00F44112">
        <w:rPr>
          <w:rFonts w:ascii="Times New Roman" w:hAnsi="Times New Roman"/>
          <w:color w:val="000000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647C80A0" w14:textId="77777777" w:rsidR="003A77C3" w:rsidRDefault="003A77C3" w:rsidP="003A77C3">
      <w:pPr>
        <w:pStyle w:val="CSIOUTLINE"/>
        <w:numPr>
          <w:ilvl w:val="0"/>
          <w:numId w:val="1"/>
        </w:numPr>
        <w:ind w:left="1080"/>
        <w:rPr>
          <w:rFonts w:ascii="Times New Roman" w:hAnsi="Times New Roman"/>
          <w:color w:val="000000"/>
          <w:szCs w:val="22"/>
        </w:rPr>
      </w:pPr>
      <w:r w:rsidRPr="00F44112">
        <w:rPr>
          <w:rFonts w:ascii="Times New Roman" w:hAnsi="Times New Roman"/>
          <w:color w:val="000000"/>
          <w:szCs w:val="22"/>
        </w:rPr>
        <w:t xml:space="preserve"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</w:t>
      </w:r>
      <w:proofErr w:type="gramStart"/>
      <w:r w:rsidRPr="00F44112">
        <w:rPr>
          <w:rFonts w:ascii="Times New Roman" w:hAnsi="Times New Roman"/>
          <w:color w:val="000000"/>
          <w:szCs w:val="22"/>
        </w:rPr>
        <w:t>turnover</w:t>
      </w:r>
      <w:proofErr w:type="gramEnd"/>
    </w:p>
    <w:p w14:paraId="175F5E9B" w14:textId="77777777" w:rsidR="003A77C3" w:rsidRPr="00F44112" w:rsidRDefault="003A77C3" w:rsidP="003A77C3">
      <w:pPr>
        <w:pStyle w:val="CSIOUTLINE"/>
        <w:numPr>
          <w:ilvl w:val="0"/>
          <w:numId w:val="1"/>
        </w:numPr>
        <w:ind w:left="1080"/>
        <w:rPr>
          <w:rFonts w:ascii="Times New Roman" w:hAnsi="Times New Roman"/>
          <w:color w:val="000000"/>
          <w:szCs w:val="22"/>
        </w:rPr>
      </w:pPr>
      <w:r w:rsidRPr="00F44112">
        <w:rPr>
          <w:rFonts w:ascii="Times New Roman" w:hAnsi="Times New Roman"/>
          <w:color w:val="000000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40BD2A0A" w14:textId="77777777" w:rsidR="003A77C3" w:rsidRDefault="003A77C3" w:rsidP="003A77C3">
      <w:pPr>
        <w:pStyle w:val="CSIOUTLINE"/>
        <w:numPr>
          <w:ilvl w:val="0"/>
          <w:numId w:val="1"/>
        </w:numPr>
        <w:ind w:left="1080"/>
        <w:rPr>
          <w:rFonts w:ascii="Times New Roman" w:hAnsi="Times New Roman"/>
          <w:color w:val="000000"/>
          <w:szCs w:val="22"/>
        </w:rPr>
      </w:pPr>
      <w:r w:rsidRPr="00F44112">
        <w:rPr>
          <w:rFonts w:ascii="Times New Roman" w:hAnsi="Times New Roman"/>
          <w:color w:val="000000"/>
          <w:szCs w:val="22"/>
        </w:rPr>
        <w:t xml:space="preserve">Use of manufacturer’s service parts and reagents is required.  Third-party parts and reagents are not approved for use. </w:t>
      </w:r>
    </w:p>
    <w:p w14:paraId="34029148" w14:textId="77777777" w:rsidR="003A77C3" w:rsidRDefault="003A77C3" w:rsidP="003A77C3">
      <w:pPr>
        <w:pStyle w:val="CSIOUTLINE"/>
        <w:numPr>
          <w:ilvl w:val="0"/>
          <w:numId w:val="0"/>
        </w:numPr>
        <w:tabs>
          <w:tab w:val="left" w:pos="392"/>
          <w:tab w:val="left" w:pos="471"/>
          <w:tab w:val="left" w:pos="820"/>
        </w:tabs>
        <w:kinsoku w:val="0"/>
        <w:overflowPunct w:val="0"/>
        <w:spacing w:before="16" w:line="260" w:lineRule="exact"/>
        <w:ind w:right="21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14:paraId="618C5437" w14:textId="77777777" w:rsidR="003A77C3" w:rsidRDefault="003A77C3" w:rsidP="003A77C3">
      <w:pPr>
        <w:pStyle w:val="CSIOUTLINE"/>
        <w:numPr>
          <w:ilvl w:val="0"/>
          <w:numId w:val="0"/>
        </w:numPr>
        <w:tabs>
          <w:tab w:val="left" w:pos="392"/>
          <w:tab w:val="left" w:pos="471"/>
          <w:tab w:val="left" w:pos="820"/>
        </w:tabs>
        <w:kinsoku w:val="0"/>
        <w:overflowPunct w:val="0"/>
        <w:spacing w:before="16" w:line="260" w:lineRule="exact"/>
        <w:ind w:right="216"/>
        <w:rPr>
          <w:rFonts w:ascii="Times New Roman" w:hAnsi="Times New Roman"/>
          <w:szCs w:val="22"/>
        </w:rPr>
      </w:pPr>
    </w:p>
    <w:p w14:paraId="5F87B2BF" w14:textId="77777777" w:rsidR="003A77C3" w:rsidRDefault="003A77C3" w:rsidP="003A77C3">
      <w:pPr>
        <w:pStyle w:val="BodyText"/>
        <w:numPr>
          <w:ilvl w:val="0"/>
          <w:numId w:val="8"/>
        </w:numPr>
        <w:tabs>
          <w:tab w:val="left" w:pos="398"/>
        </w:tabs>
        <w:kinsoku w:val="0"/>
        <w:overflowPunct w:val="0"/>
        <w:ind w:left="0" w:right="196"/>
        <w:rPr>
          <w:spacing w:val="-1"/>
        </w:rPr>
      </w:pPr>
      <w:r w:rsidRPr="00CB11F5">
        <w:rPr>
          <w:spacing w:val="-1"/>
        </w:rPr>
        <w:tab/>
        <w:t>Manufacturer’s</w:t>
      </w:r>
      <w:r>
        <w:rPr>
          <w:spacing w:val="-1"/>
        </w:rPr>
        <w:t xml:space="preserve"> </w:t>
      </w:r>
      <w:r w:rsidRPr="00CB11F5">
        <w:rPr>
          <w:spacing w:val="-1"/>
        </w:rPr>
        <w:t>Top Level Part Numbers</w:t>
      </w:r>
      <w:r>
        <w:rPr>
          <w:spacing w:val="-1"/>
        </w:rPr>
        <w:t xml:space="preserve"> and associated instruments to be </w:t>
      </w:r>
      <w:proofErr w:type="gramStart"/>
      <w:r>
        <w:rPr>
          <w:spacing w:val="-1"/>
        </w:rPr>
        <w:t>c</w:t>
      </w:r>
      <w:r w:rsidRPr="00CB11F5">
        <w:rPr>
          <w:spacing w:val="-1"/>
        </w:rPr>
        <w:t>overed</w:t>
      </w:r>
      <w:proofErr w:type="gramEnd"/>
      <w:r w:rsidRPr="00CB11F5">
        <w:rPr>
          <w:spacing w:val="-1"/>
        </w:rPr>
        <w:t xml:space="preserve"> </w:t>
      </w:r>
      <w:r>
        <w:rPr>
          <w:spacing w:val="-1"/>
        </w:rPr>
        <w:t xml:space="preserve">    </w:t>
      </w:r>
    </w:p>
    <w:p w14:paraId="73E13162" w14:textId="77777777" w:rsidR="003A77C3" w:rsidRPr="00BE6264" w:rsidRDefault="003A77C3" w:rsidP="003A77C3">
      <w:pPr>
        <w:pStyle w:val="BodyText"/>
        <w:tabs>
          <w:tab w:val="left" w:pos="398"/>
        </w:tabs>
        <w:kinsoku w:val="0"/>
        <w:overflowPunct w:val="0"/>
        <w:ind w:left="120" w:right="196" w:firstLine="0"/>
        <w:rPr>
          <w:spacing w:val="-1"/>
        </w:rPr>
      </w:pPr>
      <w:r>
        <w:rPr>
          <w:spacing w:val="-1"/>
        </w:rPr>
        <w:t xml:space="preserve">          </w:t>
      </w:r>
      <w:r w:rsidRPr="004667E3">
        <w:rPr>
          <w:spacing w:val="-1"/>
        </w:rPr>
        <w:t>with this specification:</w:t>
      </w:r>
    </w:p>
    <w:tbl>
      <w:tblPr>
        <w:tblW w:w="6860" w:type="dxa"/>
        <w:jc w:val="center"/>
        <w:tblLook w:val="04A0" w:firstRow="1" w:lastRow="0" w:firstColumn="1" w:lastColumn="0" w:noHBand="0" w:noVBand="1"/>
      </w:tblPr>
      <w:tblGrid>
        <w:gridCol w:w="1420"/>
        <w:gridCol w:w="5440"/>
      </w:tblGrid>
      <w:tr w:rsidR="003A77C3" w:rsidRPr="000F07FE" w14:paraId="2D4051EE" w14:textId="77777777" w:rsidTr="00EA6FF0">
        <w:trPr>
          <w:trHeight w:val="30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30814D" w14:textId="77777777" w:rsidR="003A77C3" w:rsidRPr="000F07FE" w:rsidRDefault="003A77C3" w:rsidP="00EA6FF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F07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 Number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DD34D2" w14:textId="77777777" w:rsidR="003A77C3" w:rsidRPr="000F07FE" w:rsidRDefault="003A77C3" w:rsidP="00EA6FF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F07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3A77C3" w:rsidRPr="000F07FE" w14:paraId="53834D78" w14:textId="77777777" w:rsidTr="00EA6FF0">
        <w:trPr>
          <w:trHeight w:val="2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3D1AF" w14:textId="26401AF0" w:rsidR="003A77C3" w:rsidRPr="000F07FE" w:rsidRDefault="003A77C3" w:rsidP="00EA6FF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DPMP-TU</w:t>
            </w:r>
            <w:r w:rsidR="000D4FB9">
              <w:rPr>
                <w:rFonts w:ascii="Calibri" w:hAnsi="Calibri" w:cs="Calibri"/>
                <w:color w:val="000000"/>
                <w:sz w:val="22"/>
                <w:szCs w:val="22"/>
              </w:rPr>
              <w:t>PHD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FDF39" w14:textId="3EE441E3" w:rsidR="003A77C3" w:rsidRPr="00386549" w:rsidRDefault="000D4FB9" w:rsidP="00EA6FF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FB9">
              <w:rPr>
                <w:rFonts w:ascii="Calibri" w:hAnsi="Calibri" w:cs="Calibri"/>
                <w:color w:val="000000"/>
                <w:sz w:val="22"/>
                <w:szCs w:val="22"/>
              </w:rPr>
              <w:t>DPMP- SC4500,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D4FB9">
              <w:rPr>
                <w:rFonts w:ascii="Calibri" w:hAnsi="Calibri" w:cs="Calibri"/>
                <w:color w:val="000000"/>
                <w:sz w:val="22"/>
                <w:szCs w:val="22"/>
              </w:rPr>
              <w:t>TU5300SC AND PHD</w:t>
            </w:r>
          </w:p>
        </w:tc>
      </w:tr>
    </w:tbl>
    <w:p w14:paraId="6F3FE489" w14:textId="77777777" w:rsidR="003A77C3" w:rsidRPr="00F44112" w:rsidRDefault="003A77C3" w:rsidP="003A77C3">
      <w:pPr>
        <w:pStyle w:val="CSIOUTLINE"/>
        <w:numPr>
          <w:ilvl w:val="0"/>
          <w:numId w:val="0"/>
        </w:numPr>
        <w:rPr>
          <w:rFonts w:ascii="Times New Roman" w:hAnsi="Times New Roman"/>
          <w:color w:val="000000"/>
          <w:szCs w:val="22"/>
        </w:rPr>
      </w:pPr>
    </w:p>
    <w:p w14:paraId="6CCE757F" w14:textId="77777777" w:rsidR="00182C88" w:rsidRDefault="00182C88"/>
    <w:sectPr w:rsidR="00182C8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980" w:right="1680" w:bottom="280" w:left="1700" w:header="743" w:footer="0" w:gutter="0"/>
      <w:cols w:space="720" w:equalWidth="0">
        <w:col w:w="8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3B86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742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A26F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4776" w14:textId="77777777" w:rsidR="00000000" w:rsidRDefault="0000000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205135F" wp14:editId="27C50897">
              <wp:simplePos x="0" y="0"/>
              <wp:positionH relativeFrom="page">
                <wp:posOffset>6527800</wp:posOffset>
              </wp:positionH>
              <wp:positionV relativeFrom="page">
                <wp:posOffset>459105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F43D9" w14:textId="77777777" w:rsidR="00000000" w:rsidRDefault="00000000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513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pt;margin-top:36.1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j&#10;66FZ3wAAAAwBAAAPAAAAZHJzL2Rvd25yZXYueG1sTI/BTsMwEETvSP0HaytxozYpKiXEqaoKTkiI&#10;NBw4OvE2sRqv09htw9/jnOhtZ3c0+ybbjLZjFxy8cSThcSGAIdVOG2okfJfvD2tgPijSqnOEEn7R&#10;wyaf3WUq1e5KBV72oWExhHyqJLQh9Cnnvm7RKr9wPVK8HdxgVYhyaLge1DWG244nQqy4VYbih1b1&#10;uGuxPu7PVsL2h4o3c/qsvopDYcryRdDH6ijl/XzcvgILOIZ/M0z4ER3yyFS5M2nPuqhFso5lgoTn&#10;ZAlscoinaVNNk1gCzzN+WyL/Aw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KProVnf&#10;AAAADAEAAA8AAAAAAAAAAAAAAAAALAQAAGRycy9kb3ducmV2LnhtbFBLBQYAAAAABAAEAPMAAAA4&#10;BQAAAAA=&#10;" o:allowincell="f" filled="f" stroked="f">
              <v:textbox inset="0,0,0,0">
                <w:txbxContent>
                  <w:p w14:paraId="012F43D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hanging="200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hanging="372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E267DB5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2525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32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3" w15:restartNumberingAfterBreak="0">
    <w:nsid w:val="15E94416"/>
    <w:multiLevelType w:val="multilevel"/>
    <w:tmpl w:val="FFFFFFFF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0D7193D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228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DC34187"/>
    <w:multiLevelType w:val="multilevel"/>
    <w:tmpl w:val="FFFFFFFF"/>
    <w:lvl w:ilvl="0">
      <w:start w:val="1"/>
      <w:numFmt w:val="decimal"/>
      <w:lvlText w:val="%1."/>
      <w:lvlJc w:val="left"/>
      <w:pPr>
        <w:ind w:hanging="200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43EC753A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22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87077C8"/>
    <w:multiLevelType w:val="multilevel"/>
    <w:tmpl w:val="FFFFFFFF"/>
    <w:lvl w:ilvl="0">
      <w:start w:val="1"/>
      <w:numFmt w:val="decimal"/>
      <w:lvlText w:val="%1."/>
      <w:lvlJc w:val="left"/>
      <w:pPr>
        <w:ind w:hanging="200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68927F6C"/>
    <w:multiLevelType w:val="multilevel"/>
    <w:tmpl w:val="FFFFFFFF"/>
    <w:lvl w:ilvl="0">
      <w:start w:val="1"/>
      <w:numFmt w:val="upperRoman"/>
      <w:lvlText w:val="%1."/>
      <w:lvlJc w:val="right"/>
      <w:pPr>
        <w:ind w:hanging="200"/>
      </w:pPr>
      <w:rPr>
        <w:rFonts w:cs="Times New Roman" w:hint="default"/>
        <w:b w:val="0"/>
        <w:bCs w:val="0"/>
        <w:spacing w:val="-4"/>
        <w:sz w:val="24"/>
        <w:szCs w:val="24"/>
      </w:rPr>
    </w:lvl>
    <w:lvl w:ilvl="1">
      <w:start w:val="2"/>
      <w:numFmt w:val="decimal"/>
      <w:lvlText w:val="%2."/>
      <w:lvlJc w:val="left"/>
      <w:pPr>
        <w:ind w:hanging="360"/>
      </w:pPr>
      <w:rPr>
        <w:rFonts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AB72255"/>
    <w:multiLevelType w:val="multilevel"/>
    <w:tmpl w:val="FFFFFFFF"/>
    <w:lvl w:ilvl="0">
      <w:start w:val="1"/>
      <w:numFmt w:val="upperRoman"/>
      <w:lvlText w:val="%1."/>
      <w:lvlJc w:val="right"/>
      <w:pPr>
        <w:ind w:hanging="200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290167282">
    <w:abstractNumId w:val="1"/>
  </w:num>
  <w:num w:numId="2" w16cid:durableId="2060977300">
    <w:abstractNumId w:val="0"/>
  </w:num>
  <w:num w:numId="3" w16cid:durableId="1373573590">
    <w:abstractNumId w:val="3"/>
  </w:num>
  <w:num w:numId="4" w16cid:durableId="1740401334">
    <w:abstractNumId w:val="5"/>
  </w:num>
  <w:num w:numId="5" w16cid:durableId="159657175">
    <w:abstractNumId w:val="9"/>
  </w:num>
  <w:num w:numId="6" w16cid:durableId="2003195037">
    <w:abstractNumId w:val="7"/>
  </w:num>
  <w:num w:numId="7" w16cid:durableId="1605308352">
    <w:abstractNumId w:val="6"/>
  </w:num>
  <w:num w:numId="8" w16cid:durableId="1590432296">
    <w:abstractNumId w:val="8"/>
  </w:num>
  <w:num w:numId="9" w16cid:durableId="1145052077">
    <w:abstractNumId w:val="4"/>
  </w:num>
  <w:num w:numId="10" w16cid:durableId="9078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C3"/>
    <w:rsid w:val="000D4FB9"/>
    <w:rsid w:val="00182C88"/>
    <w:rsid w:val="003A77C3"/>
    <w:rsid w:val="00AE0AE3"/>
    <w:rsid w:val="00C601C7"/>
    <w:rsid w:val="00C9175B"/>
    <w:rsid w:val="00DF087B"/>
    <w:rsid w:val="00E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C28F"/>
  <w15:chartTrackingRefBased/>
  <w15:docId w15:val="{BF55A62D-EC89-4222-8CD9-89A873EF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7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77C3"/>
    <w:pPr>
      <w:ind w:left="152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3A77C3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CSIOUTLINE">
    <w:name w:val="CSI OUTLINE"/>
    <w:basedOn w:val="Normal"/>
    <w:rsid w:val="003A77C3"/>
    <w:pPr>
      <w:widowControl/>
      <w:numPr>
        <w:numId w:val="3"/>
      </w:numPr>
      <w:autoSpaceDE/>
      <w:autoSpaceDN/>
      <w:adjustRightInd/>
    </w:pPr>
    <w:rPr>
      <w:rFonts w:ascii="Times" w:hAnsi="Times"/>
      <w:sz w:val="22"/>
    </w:rPr>
  </w:style>
  <w:style w:type="character" w:customStyle="1" w:styleId="ui-provider">
    <w:name w:val="ui-provider"/>
    <w:basedOn w:val="DefaultParagraphFont"/>
    <w:rsid w:val="003A77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A77C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7C3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F0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dn.bfldr.com/7FYZVWYB/at/24n6cfrb3trhx3r6ghgg4hr/SC4500_CSI_Specification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bfldr.com/7FYZVWYB/at/fqfmj5tmj2cts3f8z8sqv28/TU5300sc_CSI_Specifications.docx" TargetMode="External"/><Relationship Id="rId11" Type="http://schemas.openxmlformats.org/officeDocument/2006/relationships/footer" Target="footer3.xml"/><Relationship Id="rId5" Type="http://schemas.openxmlformats.org/officeDocument/2006/relationships/hyperlink" Target="https://cdn.bfldr.com/7FYZVWYB/at/9fbs76cqcwbrtrfbstxbhpgs/CSI_pHD_SC_pH_01-26-23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78c6df-dd57-4518-985d-d22d70acfc73}" enabled="1" method="Privileged" siteId="{2c518df7-6644-41f8-8350-3f75e61362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Huntley, Jim</dc:creator>
  <cp:keywords/>
  <dc:description/>
  <cp:lastModifiedBy>Huntley, Jim</cp:lastModifiedBy>
  <cp:revision>4</cp:revision>
  <dcterms:created xsi:type="dcterms:W3CDTF">2024-05-07T22:13:00Z</dcterms:created>
  <dcterms:modified xsi:type="dcterms:W3CDTF">2024-05-07T22:16:00Z</dcterms:modified>
</cp:coreProperties>
</file>