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2665" w:rsidRPr="000C7CE2" w14:paraId="2E2CABB4" w14:textId="77777777" w:rsidTr="00166F6D">
        <w:tc>
          <w:tcPr>
            <w:tcW w:w="9628" w:type="dxa"/>
          </w:tcPr>
          <w:p w14:paraId="0BB4B266" w14:textId="77777777" w:rsidR="00D02665" w:rsidRPr="000C7CE2" w:rsidRDefault="00D02665" w:rsidP="00166F6D">
            <w:pPr>
              <w:pStyle w:val="NoSpacing"/>
              <w:rPr>
                <w:rStyle w:val="Strong"/>
                <w:lang w:val="en-US"/>
              </w:rPr>
            </w:pPr>
            <w:bookmarkStart w:id="0" w:name="_GoBack"/>
            <w:bookmarkEnd w:id="0"/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14:paraId="02C3D829" w14:textId="77777777" w:rsidR="00D02665" w:rsidRPr="000C7CE2" w:rsidRDefault="00D02665" w:rsidP="00D02665">
      <w:pPr>
        <w:pStyle w:val="NoSpacing"/>
        <w:rPr>
          <w:lang w:val="en-US"/>
        </w:rPr>
      </w:pPr>
    </w:p>
    <w:p w14:paraId="2E48401D" w14:textId="77777777" w:rsidR="00D02665" w:rsidRPr="000C7CE2" w:rsidRDefault="00D02665" w:rsidP="00D02665">
      <w:pPr>
        <w:pStyle w:val="NoSpacing"/>
        <w:rPr>
          <w:rStyle w:val="Strong"/>
          <w:lang w:val="en-US"/>
        </w:rPr>
      </w:pPr>
      <w:r w:rsidRPr="005130B8">
        <w:rPr>
          <w:b/>
          <w:bCs/>
          <w:noProof/>
          <w:lang w:val="en-US"/>
        </w:rPr>
        <w:t>Single or multi-stream online Nitrate Analyser</w:t>
      </w:r>
    </w:p>
    <w:p w14:paraId="24D05A40" w14:textId="77777777" w:rsidR="00D02665" w:rsidRPr="000C7CE2" w:rsidRDefault="00D02665" w:rsidP="00D02665">
      <w:pPr>
        <w:pStyle w:val="NoSpacing"/>
        <w:rPr>
          <w:lang w:val="en-US"/>
        </w:rPr>
      </w:pPr>
      <w:r w:rsidRPr="005130B8">
        <w:rPr>
          <w:noProof/>
          <w:lang w:val="en-US"/>
        </w:rPr>
        <w:t>Analyser for automatic measurement of Nitrate in water. The method is colorimetric measurement at 546 nm in a cuvette with 30 mm pathlength. Reagents are dosed by high precision micropumps. The analyser performs automatic priming, cleaning, calibration and validation. Up to 8 process streams can be monitored. The analyser is capable of measuring up to 3 parameters in parallel. Single sample ("grab sample") measurement is possible.</w:t>
      </w:r>
    </w:p>
    <w:p w14:paraId="68231F31" w14:textId="77777777" w:rsidR="00D02665" w:rsidRDefault="00D02665" w:rsidP="00D02665">
      <w:pPr>
        <w:pStyle w:val="NoSpacing"/>
        <w:rPr>
          <w:lang w:val="en-US"/>
        </w:rPr>
      </w:pPr>
    </w:p>
    <w:p w14:paraId="267081C1" w14:textId="77777777" w:rsidR="00D02665" w:rsidRPr="000C7CE2" w:rsidRDefault="00D02665" w:rsidP="00D02665">
      <w:pPr>
        <w:pStyle w:val="NoSpacing"/>
        <w:rPr>
          <w:lang w:val="en-US"/>
        </w:rPr>
      </w:pPr>
    </w:p>
    <w:p w14:paraId="452E929E" w14:textId="77777777" w:rsidR="00D02665" w:rsidRDefault="00D02665" w:rsidP="00D02665">
      <w:pPr>
        <w:pStyle w:val="NoSpacing"/>
        <w:rPr>
          <w:rStyle w:val="Strong"/>
        </w:rPr>
      </w:pPr>
      <w:r w:rsidRPr="0013509C">
        <w:rPr>
          <w:rStyle w:val="Strong"/>
        </w:rPr>
        <w:t>Technical Data</w:t>
      </w:r>
    </w:p>
    <w:p w14:paraId="26BB9882" w14:textId="77777777" w:rsidR="00D02665" w:rsidRPr="0013509C" w:rsidRDefault="00D02665" w:rsidP="00D02665">
      <w:pPr>
        <w:pStyle w:val="NoSpacing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D02665" w:rsidRPr="00E96A0F" w14:paraId="72801D75" w14:textId="77777777" w:rsidTr="00166F6D">
        <w:tc>
          <w:tcPr>
            <w:tcW w:w="2694" w:type="dxa"/>
          </w:tcPr>
          <w:p w14:paraId="05D6764B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Measurement method</w:t>
            </w:r>
          </w:p>
        </w:tc>
        <w:tc>
          <w:tcPr>
            <w:tcW w:w="6934" w:type="dxa"/>
          </w:tcPr>
          <w:p w14:paraId="0F84BE2A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546 nm using NEDD, conform with standard method ASTM 4500-NO3-A</w:t>
            </w:r>
          </w:p>
        </w:tc>
      </w:tr>
      <w:tr w:rsidR="00D02665" w:rsidRPr="00E96A0F" w14:paraId="0DB39630" w14:textId="77777777" w:rsidTr="00166F6D">
        <w:tc>
          <w:tcPr>
            <w:tcW w:w="2694" w:type="dxa"/>
          </w:tcPr>
          <w:p w14:paraId="37F7074B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Measuring range</w:t>
            </w:r>
          </w:p>
        </w:tc>
        <w:tc>
          <w:tcPr>
            <w:tcW w:w="6934" w:type="dxa"/>
          </w:tcPr>
          <w:p w14:paraId="1ADF9068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D02665" w:rsidRPr="00E96A0F" w14:paraId="4C97F193" w14:textId="77777777" w:rsidTr="00166F6D">
        <w:tc>
          <w:tcPr>
            <w:tcW w:w="2694" w:type="dxa"/>
          </w:tcPr>
          <w:p w14:paraId="3D956FF4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Precision</w:t>
            </w:r>
          </w:p>
        </w:tc>
        <w:tc>
          <w:tcPr>
            <w:tcW w:w="6934" w:type="dxa"/>
          </w:tcPr>
          <w:p w14:paraId="28F4A62E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3% full scale range for standard test solutions</w:t>
            </w:r>
          </w:p>
        </w:tc>
      </w:tr>
      <w:tr w:rsidR="00D02665" w14:paraId="6FD9D96E" w14:textId="77777777" w:rsidTr="00166F6D">
        <w:tc>
          <w:tcPr>
            <w:tcW w:w="2694" w:type="dxa"/>
          </w:tcPr>
          <w:p w14:paraId="7C1B7D73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Detection limit</w:t>
            </w:r>
          </w:p>
        </w:tc>
        <w:tc>
          <w:tcPr>
            <w:tcW w:w="6934" w:type="dxa"/>
          </w:tcPr>
          <w:p w14:paraId="45A897F1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 xml:space="preserve">≤ </w:t>
            </w:r>
            <w:r w:rsidR="007B4FE5">
              <w:rPr>
                <w:noProof/>
              </w:rPr>
              <w:t>0.2</w:t>
            </w:r>
            <w:r>
              <w:rPr>
                <w:noProof/>
              </w:rPr>
              <w:t xml:space="preserve"> </w:t>
            </w:r>
            <w:r w:rsidR="007B4FE5">
              <w:rPr>
                <w:noProof/>
              </w:rPr>
              <w:t>m</w:t>
            </w:r>
            <w:r>
              <w:rPr>
                <w:noProof/>
              </w:rPr>
              <w:t>g/L</w:t>
            </w:r>
          </w:p>
        </w:tc>
      </w:tr>
      <w:tr w:rsidR="00D02665" w:rsidRPr="000939C0" w14:paraId="003DEA9E" w14:textId="77777777" w:rsidTr="00166F6D">
        <w:tc>
          <w:tcPr>
            <w:tcW w:w="2694" w:type="dxa"/>
          </w:tcPr>
          <w:p w14:paraId="13774BD9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Cycle time</w:t>
            </w:r>
          </w:p>
        </w:tc>
        <w:tc>
          <w:tcPr>
            <w:tcW w:w="6934" w:type="dxa"/>
          </w:tcPr>
          <w:p w14:paraId="62A5731C" w14:textId="77777777" w:rsidR="00D02665" w:rsidRPr="000939C0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10 min </w:t>
            </w:r>
          </w:p>
        </w:tc>
      </w:tr>
      <w:tr w:rsidR="00D02665" w14:paraId="429C70EB" w14:textId="77777777" w:rsidTr="00166F6D">
        <w:tc>
          <w:tcPr>
            <w:tcW w:w="2694" w:type="dxa"/>
          </w:tcPr>
          <w:p w14:paraId="625E6306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Automatic cleaning</w:t>
            </w:r>
          </w:p>
        </w:tc>
        <w:tc>
          <w:tcPr>
            <w:tcW w:w="6934" w:type="dxa"/>
          </w:tcPr>
          <w:p w14:paraId="5A09BCCA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Yes</w:t>
            </w:r>
          </w:p>
        </w:tc>
      </w:tr>
      <w:tr w:rsidR="00D02665" w:rsidRPr="00E96A0F" w14:paraId="5DA2AB1F" w14:textId="77777777" w:rsidTr="00166F6D">
        <w:tc>
          <w:tcPr>
            <w:tcW w:w="2694" w:type="dxa"/>
          </w:tcPr>
          <w:p w14:paraId="06A4B18E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Calibration</w:t>
            </w:r>
          </w:p>
        </w:tc>
        <w:tc>
          <w:tcPr>
            <w:tcW w:w="6934" w:type="dxa"/>
          </w:tcPr>
          <w:p w14:paraId="773C4151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D02665" w14:paraId="6EFDDC8C" w14:textId="77777777" w:rsidTr="00166F6D">
        <w:tc>
          <w:tcPr>
            <w:tcW w:w="2694" w:type="dxa"/>
          </w:tcPr>
          <w:p w14:paraId="448BB747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Validation</w:t>
            </w:r>
          </w:p>
        </w:tc>
        <w:tc>
          <w:tcPr>
            <w:tcW w:w="6934" w:type="dxa"/>
          </w:tcPr>
          <w:p w14:paraId="3F02F1AA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Automatic; frequency freely programmable</w:t>
            </w:r>
          </w:p>
        </w:tc>
      </w:tr>
      <w:tr w:rsidR="00D02665" w:rsidRPr="00E96A0F" w14:paraId="709C3BA3" w14:textId="77777777" w:rsidTr="00166F6D">
        <w:tc>
          <w:tcPr>
            <w:tcW w:w="2694" w:type="dxa"/>
          </w:tcPr>
          <w:p w14:paraId="1C02E63D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Ambient temperature</w:t>
            </w:r>
          </w:p>
        </w:tc>
        <w:tc>
          <w:tcPr>
            <w:tcW w:w="6934" w:type="dxa"/>
          </w:tcPr>
          <w:p w14:paraId="364783E8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D02665" w14:paraId="6E399EB7" w14:textId="77777777" w:rsidTr="00166F6D">
        <w:tc>
          <w:tcPr>
            <w:tcW w:w="2694" w:type="dxa"/>
          </w:tcPr>
          <w:p w14:paraId="34A8CCAF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Reagent requirements</w:t>
            </w:r>
          </w:p>
        </w:tc>
        <w:tc>
          <w:tcPr>
            <w:tcW w:w="6934" w:type="dxa"/>
          </w:tcPr>
          <w:p w14:paraId="4AC121C7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Keep between 10 - 30 °C</w:t>
            </w:r>
          </w:p>
        </w:tc>
      </w:tr>
      <w:tr w:rsidR="00D02665" w14:paraId="3E096CF3" w14:textId="77777777" w:rsidTr="00166F6D">
        <w:tc>
          <w:tcPr>
            <w:tcW w:w="2694" w:type="dxa"/>
          </w:tcPr>
          <w:p w14:paraId="338AC100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Sample pressure</w:t>
            </w:r>
          </w:p>
        </w:tc>
        <w:tc>
          <w:tcPr>
            <w:tcW w:w="6934" w:type="dxa"/>
          </w:tcPr>
          <w:p w14:paraId="6D1AF3D7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By external overflow vessel</w:t>
            </w:r>
          </w:p>
        </w:tc>
      </w:tr>
      <w:tr w:rsidR="00D02665" w14:paraId="4E73823F" w14:textId="77777777" w:rsidTr="00166F6D">
        <w:tc>
          <w:tcPr>
            <w:tcW w:w="2694" w:type="dxa"/>
          </w:tcPr>
          <w:p w14:paraId="0AA58B36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Flow rate</w:t>
            </w:r>
          </w:p>
        </w:tc>
        <w:tc>
          <w:tcPr>
            <w:tcW w:w="6934" w:type="dxa"/>
          </w:tcPr>
          <w:p w14:paraId="0BDA3D6F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100 - 300 mL/min</w:t>
            </w:r>
          </w:p>
        </w:tc>
      </w:tr>
      <w:tr w:rsidR="00D02665" w14:paraId="502C46EE" w14:textId="77777777" w:rsidTr="00166F6D">
        <w:tc>
          <w:tcPr>
            <w:tcW w:w="2694" w:type="dxa"/>
          </w:tcPr>
          <w:p w14:paraId="40588A32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Sample temperature</w:t>
            </w:r>
          </w:p>
        </w:tc>
        <w:tc>
          <w:tcPr>
            <w:tcW w:w="6934" w:type="dxa"/>
          </w:tcPr>
          <w:p w14:paraId="1FBA7BCE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10 - 30 °C</w:t>
            </w:r>
          </w:p>
        </w:tc>
      </w:tr>
      <w:tr w:rsidR="00D02665" w:rsidRPr="00E96A0F" w14:paraId="065C8160" w14:textId="77777777" w:rsidTr="00166F6D">
        <w:tc>
          <w:tcPr>
            <w:tcW w:w="2694" w:type="dxa"/>
          </w:tcPr>
          <w:p w14:paraId="4DAA0209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Sample quality</w:t>
            </w:r>
          </w:p>
        </w:tc>
        <w:tc>
          <w:tcPr>
            <w:tcW w:w="6934" w:type="dxa"/>
          </w:tcPr>
          <w:p w14:paraId="0E1CEA7D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Maximum particle size 100 µm, &lt;lt/&gt; 0.1 g/L; Turbidity &lt;lt/&gt; 50 NTU</w:t>
            </w:r>
          </w:p>
        </w:tc>
      </w:tr>
      <w:tr w:rsidR="00D02665" w:rsidRPr="00E96A0F" w14:paraId="0B50E235" w14:textId="77777777" w:rsidTr="00166F6D">
        <w:tc>
          <w:tcPr>
            <w:tcW w:w="2694" w:type="dxa"/>
          </w:tcPr>
          <w:p w14:paraId="25DBE9B0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Power</w:t>
            </w:r>
          </w:p>
        </w:tc>
        <w:tc>
          <w:tcPr>
            <w:tcW w:w="6934" w:type="dxa"/>
          </w:tcPr>
          <w:p w14:paraId="00A0C60E" w14:textId="77777777" w:rsidR="00D02665" w:rsidRPr="005130B8" w:rsidRDefault="00D02665" w:rsidP="00166F6D">
            <w:pPr>
              <w:pStyle w:val="NoSpacing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14:paraId="32DAB4A5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D02665" w:rsidRPr="00E96A0F" w14:paraId="538C965D" w14:textId="77777777" w:rsidTr="00166F6D">
        <w:tc>
          <w:tcPr>
            <w:tcW w:w="2694" w:type="dxa"/>
          </w:tcPr>
          <w:p w14:paraId="3902B614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Instrument air</w:t>
            </w:r>
          </w:p>
        </w:tc>
        <w:tc>
          <w:tcPr>
            <w:tcW w:w="6934" w:type="dxa"/>
          </w:tcPr>
          <w:p w14:paraId="380FDC8B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D02665" w14:paraId="5E94D488" w14:textId="77777777" w:rsidTr="00166F6D">
        <w:tc>
          <w:tcPr>
            <w:tcW w:w="2694" w:type="dxa"/>
          </w:tcPr>
          <w:p w14:paraId="53714DC4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Demineralised water</w:t>
            </w:r>
          </w:p>
        </w:tc>
        <w:tc>
          <w:tcPr>
            <w:tcW w:w="6934" w:type="dxa"/>
          </w:tcPr>
          <w:p w14:paraId="3CC14C31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For rinsing / dilution</w:t>
            </w:r>
          </w:p>
        </w:tc>
      </w:tr>
      <w:tr w:rsidR="00D02665" w:rsidRPr="00E96A0F" w14:paraId="4D563275" w14:textId="77777777" w:rsidTr="00166F6D">
        <w:tc>
          <w:tcPr>
            <w:tcW w:w="2694" w:type="dxa"/>
          </w:tcPr>
          <w:p w14:paraId="0EAA525B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Drain</w:t>
            </w:r>
          </w:p>
        </w:tc>
        <w:tc>
          <w:tcPr>
            <w:tcW w:w="6934" w:type="dxa"/>
          </w:tcPr>
          <w:p w14:paraId="37262495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D02665" w:rsidRPr="00E96A0F" w14:paraId="11196BA0" w14:textId="77777777" w:rsidTr="00166F6D">
        <w:tc>
          <w:tcPr>
            <w:tcW w:w="2694" w:type="dxa"/>
          </w:tcPr>
          <w:p w14:paraId="7EDA9388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Earth connection</w:t>
            </w:r>
          </w:p>
        </w:tc>
        <w:tc>
          <w:tcPr>
            <w:tcW w:w="6934" w:type="dxa"/>
          </w:tcPr>
          <w:p w14:paraId="225AD13A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(&lt;lt/&gt; 1 Ohm) using an earth cable of &lt;gt/&gt; 2.5 mm²</w:t>
            </w:r>
          </w:p>
        </w:tc>
      </w:tr>
      <w:tr w:rsidR="00D02665" w:rsidRPr="00E96A0F" w14:paraId="358239E6" w14:textId="77777777" w:rsidTr="00166F6D">
        <w:tc>
          <w:tcPr>
            <w:tcW w:w="2694" w:type="dxa"/>
          </w:tcPr>
          <w:p w14:paraId="17428C87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Analogue outputs</w:t>
            </w:r>
          </w:p>
        </w:tc>
        <w:tc>
          <w:tcPr>
            <w:tcW w:w="6934" w:type="dxa"/>
          </w:tcPr>
          <w:p w14:paraId="6F15E1BE" w14:textId="77777777" w:rsidR="00D02665" w:rsidRPr="00E96A0F" w:rsidRDefault="00F90852" w:rsidP="00166F6D">
            <w:pPr>
              <w:pStyle w:val="NoSpacing"/>
              <w:rPr>
                <w:lang w:val="en-US"/>
              </w:rPr>
            </w:pPr>
            <w:r w:rsidRPr="00F90852">
              <w:rPr>
                <w:lang w:val="en-US"/>
              </w:rPr>
              <w:t>Active 4 - 20 mA max. 500 Ohm load, standard 1, max. 8 (option)</w:t>
            </w:r>
          </w:p>
        </w:tc>
      </w:tr>
      <w:tr w:rsidR="00D02665" w:rsidRPr="00E96A0F" w14:paraId="277EF4AC" w14:textId="77777777" w:rsidTr="00166F6D">
        <w:tc>
          <w:tcPr>
            <w:tcW w:w="2694" w:type="dxa"/>
          </w:tcPr>
          <w:p w14:paraId="5FF3FA67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Digital outputs</w:t>
            </w:r>
          </w:p>
        </w:tc>
        <w:tc>
          <w:tcPr>
            <w:tcW w:w="6934" w:type="dxa"/>
          </w:tcPr>
          <w:p w14:paraId="2DDA370F" w14:textId="77777777" w:rsidR="00D02665" w:rsidRPr="00E96A0F" w:rsidRDefault="00F90852" w:rsidP="00166F6D">
            <w:pPr>
              <w:pStyle w:val="NoSpacing"/>
              <w:rPr>
                <w:lang w:val="en-US"/>
              </w:rPr>
            </w:pPr>
            <w:r w:rsidRPr="00F90852">
              <w:rPr>
                <w:noProof/>
                <w:lang w:val="en-US"/>
              </w:rPr>
              <w:t>Optional: RS232, Modbus (TCP/IP, RS485)</w:t>
            </w:r>
          </w:p>
        </w:tc>
      </w:tr>
      <w:tr w:rsidR="00D02665" w:rsidRPr="00E96A0F" w14:paraId="24B43B7B" w14:textId="77777777" w:rsidTr="00166F6D">
        <w:tc>
          <w:tcPr>
            <w:tcW w:w="2694" w:type="dxa"/>
          </w:tcPr>
          <w:p w14:paraId="4C7D2321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Alarm</w:t>
            </w:r>
          </w:p>
        </w:tc>
        <w:tc>
          <w:tcPr>
            <w:tcW w:w="6934" w:type="dxa"/>
          </w:tcPr>
          <w:p w14:paraId="77B98F1D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D02665" w:rsidRPr="00E96A0F" w14:paraId="42823613" w14:textId="77777777" w:rsidTr="00166F6D">
        <w:tc>
          <w:tcPr>
            <w:tcW w:w="2694" w:type="dxa"/>
          </w:tcPr>
          <w:p w14:paraId="315A9F8C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Protection class</w:t>
            </w:r>
          </w:p>
        </w:tc>
        <w:tc>
          <w:tcPr>
            <w:tcW w:w="6934" w:type="dxa"/>
          </w:tcPr>
          <w:p w14:paraId="7CA78ABC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IP66</w:t>
            </w:r>
          </w:p>
        </w:tc>
      </w:tr>
      <w:tr w:rsidR="00D02665" w:rsidRPr="00E96A0F" w14:paraId="7CC5F31B" w14:textId="77777777" w:rsidTr="00166F6D">
        <w:tc>
          <w:tcPr>
            <w:tcW w:w="2694" w:type="dxa"/>
          </w:tcPr>
          <w:p w14:paraId="18614069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Material</w:t>
            </w:r>
          </w:p>
        </w:tc>
        <w:tc>
          <w:tcPr>
            <w:tcW w:w="6934" w:type="dxa"/>
          </w:tcPr>
          <w:p w14:paraId="65F0B6E3" w14:textId="77777777" w:rsidR="00D02665" w:rsidRPr="005130B8" w:rsidRDefault="00D02665" w:rsidP="00166F6D">
            <w:pPr>
              <w:pStyle w:val="NoSpacing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14:paraId="5EA50BE3" w14:textId="77777777" w:rsidR="00D02665" w:rsidRPr="00E96A0F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D02665" w:rsidRPr="00425BB2" w14:paraId="29FB8900" w14:textId="77777777" w:rsidTr="00166F6D">
        <w:tc>
          <w:tcPr>
            <w:tcW w:w="2694" w:type="dxa"/>
          </w:tcPr>
          <w:p w14:paraId="510C4560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Dimensions ( H x W x D)</w:t>
            </w:r>
          </w:p>
        </w:tc>
        <w:tc>
          <w:tcPr>
            <w:tcW w:w="6934" w:type="dxa"/>
          </w:tcPr>
          <w:p w14:paraId="5ECE435F" w14:textId="77777777" w:rsidR="00D02665" w:rsidRPr="00425BB2" w:rsidRDefault="00D02665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D02665" w14:paraId="2FB2492E" w14:textId="77777777" w:rsidTr="00166F6D">
        <w:tc>
          <w:tcPr>
            <w:tcW w:w="2694" w:type="dxa"/>
            <w:tcBorders>
              <w:bottom w:val="single" w:sz="4" w:space="0" w:color="auto"/>
            </w:tcBorders>
          </w:tcPr>
          <w:p w14:paraId="31C397A6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14:paraId="379D7C32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25 kg</w:t>
            </w:r>
          </w:p>
        </w:tc>
      </w:tr>
      <w:tr w:rsidR="00D02665" w14:paraId="7EE4CF07" w14:textId="77777777" w:rsidTr="00166F6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5AE3A55" w14:textId="77777777" w:rsidR="00D02665" w:rsidRPr="0013509C" w:rsidRDefault="00D02665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6800B9CD" w14:textId="77777777" w:rsidR="00D02665" w:rsidRDefault="00D02665" w:rsidP="00166F6D">
            <w:pPr>
              <w:pStyle w:val="NoSpacing"/>
            </w:pPr>
            <w:r>
              <w:rPr>
                <w:noProof/>
              </w:rPr>
              <w:t>CE compliant / UL certified</w:t>
            </w:r>
          </w:p>
        </w:tc>
      </w:tr>
    </w:tbl>
    <w:p w14:paraId="2AE72C6A" w14:textId="77777777" w:rsidR="00D02665" w:rsidRDefault="00D02665" w:rsidP="00D02665">
      <w:pPr>
        <w:pStyle w:val="NoSpacing"/>
      </w:pPr>
    </w:p>
    <w:p w14:paraId="019FB581" w14:textId="77777777" w:rsidR="00D02665" w:rsidRDefault="00D02665" w:rsidP="00D02665">
      <w:pPr>
        <w:pStyle w:val="NoSpacing"/>
      </w:pPr>
    </w:p>
    <w:p w14:paraId="6702C4EB" w14:textId="77777777" w:rsidR="00F90852" w:rsidRDefault="00F90852" w:rsidP="00D02665">
      <w:pPr>
        <w:pStyle w:val="NoSpacing"/>
        <w:rPr>
          <w:b/>
          <w:bCs/>
        </w:rPr>
      </w:pPr>
      <w:r>
        <w:rPr>
          <w:b/>
          <w:bCs/>
        </w:rPr>
        <w:br w:type="page"/>
      </w:r>
    </w:p>
    <w:p w14:paraId="704947E8" w14:textId="77777777" w:rsidR="00D02665" w:rsidRDefault="00D02665" w:rsidP="00D02665">
      <w:pPr>
        <w:pStyle w:val="NoSpacing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14:paraId="46588119" w14:textId="77777777" w:rsidR="00D02665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14:paraId="4C5D72A0" w14:textId="77777777" w:rsidR="00D02665" w:rsidRDefault="00D02665" w:rsidP="00D02665">
      <w:pPr>
        <w:pStyle w:val="NoSpacing"/>
        <w:rPr>
          <w:noProof/>
          <w:lang w:val="en-US"/>
        </w:rPr>
      </w:pPr>
    </w:p>
    <w:p w14:paraId="38033619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14:paraId="6E3F2BFB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Online Analyser for </w:t>
      </w:r>
    </w:p>
    <w:p w14:paraId="0887204B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Nitrate</w:t>
      </w:r>
    </w:p>
    <w:p w14:paraId="42EE8422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Nitrate and Nitrite</w:t>
      </w:r>
    </w:p>
    <w:p w14:paraId="534FF09B" w14:textId="77777777" w:rsidR="00D6364A" w:rsidRDefault="00D6364A" w:rsidP="00D02665">
      <w:pPr>
        <w:pStyle w:val="NoSpacing"/>
        <w:rPr>
          <w:noProof/>
          <w:lang w:val="en-US"/>
        </w:rPr>
      </w:pPr>
    </w:p>
    <w:p w14:paraId="3CCE457F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14:paraId="504CF526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[ ] 0.2 - 10 mg/L </w:t>
      </w:r>
      <w:r w:rsidR="007B4FE5" w:rsidRPr="005130B8">
        <w:rPr>
          <w:noProof/>
          <w:lang w:val="en-US"/>
        </w:rPr>
        <w:t>NO₃-N</w:t>
      </w:r>
    </w:p>
    <w:p w14:paraId="33658EBE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[ ] NO₃-N: 0.2 - 10 mg/L   | </w:t>
      </w:r>
      <w:r w:rsidR="007B4FE5">
        <w:rPr>
          <w:noProof/>
          <w:lang w:val="en-US"/>
        </w:rPr>
        <w:t xml:space="preserve"> </w:t>
      </w:r>
      <w:r w:rsidRPr="005130B8">
        <w:rPr>
          <w:noProof/>
          <w:lang w:val="en-US"/>
        </w:rPr>
        <w:t xml:space="preserve"> NO₂-N: 0.1 - </w:t>
      </w:r>
      <w:r w:rsidR="007B4FE5">
        <w:rPr>
          <w:noProof/>
          <w:lang w:val="en-US"/>
        </w:rPr>
        <w:t>5</w:t>
      </w:r>
      <w:r w:rsidRPr="005130B8">
        <w:rPr>
          <w:noProof/>
          <w:lang w:val="en-US"/>
        </w:rPr>
        <w:t xml:space="preserve"> mg/L </w:t>
      </w:r>
    </w:p>
    <w:p w14:paraId="5A21E3FE" w14:textId="77777777" w:rsidR="00D02665" w:rsidRDefault="00D02665" w:rsidP="00D02665">
      <w:pPr>
        <w:pStyle w:val="NoSpacing"/>
        <w:rPr>
          <w:noProof/>
          <w:lang w:val="en-US"/>
        </w:rPr>
      </w:pPr>
    </w:p>
    <w:p w14:paraId="6134605D" w14:textId="77777777" w:rsidR="00D02665" w:rsidRPr="005130B8" w:rsidRDefault="00D02665" w:rsidP="00D02665">
      <w:pPr>
        <w:pStyle w:val="NoSpacing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14:paraId="3161A880" w14:textId="77777777" w:rsidR="00D02665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14:paraId="0A8A12BE" w14:textId="77777777" w:rsidR="00D02665" w:rsidRDefault="00D02665" w:rsidP="00D02665">
      <w:pPr>
        <w:pStyle w:val="NoSpacing"/>
        <w:rPr>
          <w:noProof/>
          <w:lang w:val="en-US"/>
        </w:rPr>
      </w:pPr>
    </w:p>
    <w:p w14:paraId="6DFDA723" w14:textId="77777777" w:rsidR="00D02665" w:rsidRPr="005130B8" w:rsidRDefault="00D02665" w:rsidP="00D02665">
      <w:pPr>
        <w:pStyle w:val="NoSpacing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14:paraId="3701D8AF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14:paraId="5CE28BDD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14:paraId="7A1C7267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14:paraId="305DC072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14:paraId="17ACA5F7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14:paraId="5567B252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14:paraId="0630D978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14:paraId="1B1396BB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14:paraId="598A3802" w14:textId="77777777" w:rsidR="00D02665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14:paraId="269387C9" w14:textId="77777777" w:rsidR="00D02665" w:rsidRDefault="00D02665" w:rsidP="00D02665">
      <w:pPr>
        <w:pStyle w:val="NoSpacing"/>
        <w:rPr>
          <w:noProof/>
          <w:lang w:val="en-US"/>
        </w:rPr>
      </w:pPr>
    </w:p>
    <w:p w14:paraId="04CCE272" w14:textId="77777777" w:rsidR="00D02665" w:rsidRPr="005130B8" w:rsidRDefault="00D02665" w:rsidP="00D02665">
      <w:pPr>
        <w:pStyle w:val="NoSpacing"/>
        <w:rPr>
          <w:noProof/>
          <w:lang w:val="en-US"/>
        </w:rPr>
      </w:pPr>
      <w:r>
        <w:rPr>
          <w:noProof/>
          <w:lang w:val="en-US"/>
        </w:rPr>
        <w:t>Services</w:t>
      </w:r>
    </w:p>
    <w:p w14:paraId="4317DA46" w14:textId="77777777" w:rsidR="00D02665" w:rsidRPr="005130B8" w:rsidRDefault="00D02665" w:rsidP="00D02665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14:paraId="051D8560" w14:textId="77777777" w:rsidR="00D02665" w:rsidRPr="000C7CE2" w:rsidRDefault="00D02665" w:rsidP="00D02665">
      <w:pPr>
        <w:pStyle w:val="NoSpacing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14:paraId="58927476" w14:textId="77777777" w:rsidR="00D02665" w:rsidRDefault="00D02665" w:rsidP="00D02665">
      <w:pPr>
        <w:pStyle w:val="NoSpacing"/>
        <w:rPr>
          <w:lang w:val="en-US"/>
        </w:rPr>
      </w:pPr>
    </w:p>
    <w:p w14:paraId="058AC2BD" w14:textId="77777777" w:rsidR="00D02665" w:rsidRPr="00E96A0F" w:rsidRDefault="00D02665" w:rsidP="00D02665">
      <w:pPr>
        <w:pStyle w:val="NoSpacing"/>
        <w:rPr>
          <w:lang w:val="en-US"/>
        </w:rPr>
      </w:pPr>
    </w:p>
    <w:p w14:paraId="375D8768" w14:textId="77777777" w:rsidR="00D02665" w:rsidRPr="00E96A0F" w:rsidRDefault="00D02665" w:rsidP="00D02665">
      <w:pPr>
        <w:pStyle w:val="NoSpacing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14:paraId="1A2063D8" w14:textId="77777777" w:rsidR="00D02665" w:rsidRPr="00E96A0F" w:rsidRDefault="00D6364A" w:rsidP="00D02665">
      <w:pPr>
        <w:pStyle w:val="NoSpacing"/>
        <w:tabs>
          <w:tab w:val="left" w:pos="1134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1EBF" wp14:editId="77DF77F3">
                <wp:simplePos x="0" y="0"/>
                <wp:positionH relativeFrom="rightMargin">
                  <wp:posOffset>143280</wp:posOffset>
                </wp:positionH>
                <wp:positionV relativeFrom="bottomMargin">
                  <wp:posOffset>-1694690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99B10" w14:textId="77777777" w:rsidR="00D6364A" w:rsidRPr="00C83D6D" w:rsidRDefault="00D6364A" w:rsidP="00D6364A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29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4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7B4FE5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Oct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1EB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.3pt;margin-top:-133.4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nNKgIAAFQEAAAOAAAAZHJzL2Uyb0RvYy54bWysVE2P2jAQvVfqf7B8LwmhpVVEWNFdUVVC&#10;uytBtWfj2CSS7XFtQ0J/fcdOYNG2p6oXZzwzno/3ZrK467UiJ+F8C6ai00lOiTAc6tYcKvpjt/7w&#10;hRIfmKmZAiMqehae3i3fv1t0thQFNKBq4QgGMb7sbEWbEGyZZZ43QjM/ASsMGiU4zQJe3SGrHesw&#10;ulZZkefzrANXWwdceI/ah8FIlym+lIKHJym9CERVFGsL6XTp3MczWy5YeXDMNi0fy2D/UIVmrcGk&#10;11APLDBydO0foXTLHXiQYcJBZyBly0XqAbuZ5m+62TbMitQLguPtFSb//8Lyx9OzI21d0YISwzRS&#10;tBN9kELVpIjodNaX6LS16Bb6r9Ajyxe9R2VsupdOxy+2Q9COOJ+v2GIwwlE5y4uPOVo4mqbz+QzJ&#10;i2Gy19fW+fBNgCZRqKhD7hKk7LTxYXC9uMRkBtatUok/ZUhX0fnsU54eXC0YXBnMEXsYao1S6Pf9&#10;2Nge6jP25WCYC2/5usXkG+bDM3M4CFgwDnd4wkMqwCQwSpQ04H79TR/9KxrP4jM+73C2Kup/HpkT&#10;lKjvBsmbzfMIRbi9uNvL/vZijvoecHynuEmWJxEfu6AuonSgX3ANVjExmpjhWFxFw0W8D8PE4xpx&#10;sVolJxw/y8LGbC2PoSOiEd1d/8KcHSkISN4jXKaQlW+YGHwHLlbHALJNNEWMB2BH6HF0E9HjmsXd&#10;uL0nr9efwfI3AAAA//8DAFBLAwQUAAYACAAAACEAeQ9R0uAAAAAJAQAADwAAAGRycy9kb3ducmV2&#10;LnhtbEyPUUvDMBDH3wW/QzjBF9kSA8atazrGQNyTsG4gvqVNbIvNpTTZWr+955M+3t2P//3++Xb2&#10;Pbu6MXYBNTwuBTCHdbAdNhrOp5fFClhMBq3pAzoN3y7Ctri9yU1mw4RHdy1TwygEY2Y0tCkNGeex&#10;bp03cRkGh3T7DKM3icax4XY0E4X7nkshFPemQ/rQmsHtW1d/lRev4fV4KM3D2/zRvVeH016lenee&#10;Vlrf3827DbDk5vQHw68+qUNBTlW4oI2s1yClIlLDQiq1BkbEs5DAKto8CeBFzv83KH4AAAD//wMA&#10;UEsBAi0AFAAGAAgAAAAhALaDOJL+AAAA4QEAABMAAAAAAAAAAAAAAAAAAAAAAFtDb250ZW50X1R5&#10;cGVzXS54bWxQSwECLQAUAAYACAAAACEAOP0h/9YAAACUAQAACwAAAAAAAAAAAAAAAAAvAQAAX3Jl&#10;bHMvLnJlbHNQSwECLQAUAAYACAAAACEAvlNpzSoCAABUBAAADgAAAAAAAAAAAAAAAAAuAgAAZHJz&#10;L2Uyb0RvYy54bWxQSwECLQAUAAYACAAAACEAeQ9R0uAAAAAJAQAADwAAAAAAAAAAAAAAAACEBAAA&#10;ZHJzL2Rvd25yZXYueG1sUEsFBgAAAAAEAAQA8wAAAJEFAAAAAA==&#10;" filled="f" stroked="f" strokeweight=".5pt">
                <v:textbox style="layout-flow:vertical;mso-layout-flow-alt:bottom-to-top" inset="1mm,1mm,1mm,1mm">
                  <w:txbxContent>
                    <w:p w14:paraId="53099B10" w14:textId="77777777" w:rsidR="00D6364A" w:rsidRPr="00C83D6D" w:rsidRDefault="00D6364A" w:rsidP="00D6364A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52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29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4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7B4FE5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Oct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02665" w:rsidRPr="00F428D2">
        <w:rPr>
          <w:b/>
          <w:bCs/>
          <w:lang w:val="en-US"/>
        </w:rPr>
        <w:t>Product:</w:t>
      </w:r>
      <w:r w:rsidR="00D02665" w:rsidRPr="00E96A0F">
        <w:rPr>
          <w:lang w:val="en-US"/>
        </w:rPr>
        <w:t xml:space="preserve"> </w:t>
      </w:r>
      <w:r w:rsidR="00D02665" w:rsidRPr="00E96A0F">
        <w:rPr>
          <w:lang w:val="en-US"/>
        </w:rPr>
        <w:tab/>
      </w:r>
      <w:r w:rsidR="00D02665" w:rsidRPr="005130B8">
        <w:rPr>
          <w:noProof/>
          <w:lang w:val="en-US"/>
        </w:rPr>
        <w:t>EZ1000 Nitrate Analyser</w:t>
      </w:r>
    </w:p>
    <w:sectPr w:rsidR="00D02665" w:rsidRPr="00E96A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5"/>
    <w:rsid w:val="00721FDC"/>
    <w:rsid w:val="007B4FE5"/>
    <w:rsid w:val="00A014B8"/>
    <w:rsid w:val="00D02665"/>
    <w:rsid w:val="00D6364A"/>
    <w:rsid w:val="00E462BB"/>
    <w:rsid w:val="00F90852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F4D4"/>
  <w15:chartTrackingRefBased/>
  <w15:docId w15:val="{CD24C55D-2CF0-49FB-9977-1ECA374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266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02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Powis, Jayne</cp:lastModifiedBy>
  <cp:revision>2</cp:revision>
  <dcterms:created xsi:type="dcterms:W3CDTF">2020-10-20T12:28:00Z</dcterms:created>
  <dcterms:modified xsi:type="dcterms:W3CDTF">2020-10-20T12:28:00Z</dcterms:modified>
</cp:coreProperties>
</file>