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EDE" w:rsidRPr="000C7CE2" w:rsidTr="0089461F">
        <w:tc>
          <w:tcPr>
            <w:tcW w:w="9628" w:type="dxa"/>
          </w:tcPr>
          <w:p w:rsidR="00207EDE" w:rsidRPr="000C7CE2" w:rsidRDefault="00207EDE" w:rsidP="0089461F">
            <w:pPr>
              <w:pStyle w:val="KeinLeerraum"/>
              <w:rPr>
                <w:rStyle w:val="Fett"/>
                <w:lang w:val="en-US"/>
              </w:rPr>
            </w:pPr>
            <w:r w:rsidRPr="005130B8">
              <w:rPr>
                <w:b/>
                <w:bCs/>
                <w:noProof/>
                <w:lang w:val="en-US"/>
              </w:rPr>
              <w:t>PLEASE NOTE: The following specification contains areas, highlighted with the [ ] symbol. In these areas, the engineer has to make a selection, add specific, project related information and has to delete what is not applicable for the specific project.</w:t>
            </w:r>
          </w:p>
        </w:tc>
      </w:tr>
    </w:tbl>
    <w:p w:rsidR="00207EDE" w:rsidRPr="000C7CE2" w:rsidRDefault="00207EDE" w:rsidP="00207EDE">
      <w:pPr>
        <w:pStyle w:val="KeinLeerraum"/>
        <w:rPr>
          <w:lang w:val="en-US"/>
        </w:rPr>
      </w:pPr>
    </w:p>
    <w:p w:rsidR="00207EDE" w:rsidRPr="000C7CE2" w:rsidRDefault="00207EDE" w:rsidP="00207EDE">
      <w:pPr>
        <w:pStyle w:val="KeinLeerraum"/>
        <w:rPr>
          <w:rStyle w:val="Fett"/>
          <w:lang w:val="en-US"/>
        </w:rPr>
      </w:pPr>
      <w:r w:rsidRPr="005130B8">
        <w:rPr>
          <w:b/>
          <w:bCs/>
          <w:noProof/>
          <w:lang w:val="en-US"/>
        </w:rPr>
        <w:t>Single or multi-stream online Fluoride Analyser</w:t>
      </w:r>
    </w:p>
    <w:p w:rsidR="00207EDE" w:rsidRPr="000C7CE2" w:rsidRDefault="00207EDE" w:rsidP="00207EDE">
      <w:pPr>
        <w:pStyle w:val="KeinLeerraum"/>
        <w:rPr>
          <w:lang w:val="en-US"/>
        </w:rPr>
      </w:pPr>
      <w:r w:rsidRPr="005130B8">
        <w:rPr>
          <w:noProof/>
          <w:lang w:val="en-US"/>
        </w:rPr>
        <w:t>Analyser for automatic measurement of Fluoride in water. The method is direct ISE measurement by combined ion-selective electrode. Reagents are dosed by high precision micropumps. The analyser performs automatic priming, cleaning, calibration and validation. Up to 8 process streams can be monitored. Single sample ("grab sample") measurement is possible.</w:t>
      </w:r>
    </w:p>
    <w:p w:rsidR="00207EDE" w:rsidRDefault="00207EDE" w:rsidP="00207EDE">
      <w:pPr>
        <w:pStyle w:val="KeinLeerraum"/>
        <w:rPr>
          <w:lang w:val="en-US"/>
        </w:rPr>
      </w:pPr>
    </w:p>
    <w:p w:rsidR="00207EDE" w:rsidRPr="000C7CE2" w:rsidRDefault="00207EDE" w:rsidP="00207EDE">
      <w:pPr>
        <w:pStyle w:val="KeinLeerraum"/>
        <w:rPr>
          <w:lang w:val="en-US"/>
        </w:rPr>
      </w:pPr>
    </w:p>
    <w:p w:rsidR="00207EDE" w:rsidRDefault="00207EDE" w:rsidP="00207EDE">
      <w:pPr>
        <w:pStyle w:val="KeinLeerraum"/>
        <w:rPr>
          <w:rStyle w:val="Fett"/>
        </w:rPr>
      </w:pPr>
      <w:r w:rsidRPr="0013509C">
        <w:rPr>
          <w:rStyle w:val="Fett"/>
        </w:rPr>
        <w:t>Technical Data</w:t>
      </w:r>
    </w:p>
    <w:p w:rsidR="00207EDE" w:rsidRPr="0013509C" w:rsidRDefault="00207EDE" w:rsidP="00207EDE">
      <w:pPr>
        <w:pStyle w:val="KeinLeerraum"/>
        <w:rPr>
          <w:rStyle w:val="Fet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6477"/>
      </w:tblGrid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Measurement method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Discontinuous, direct measurement by combined ion-selective electrode, conform with standard methods EPA 9214 and ASTM D1179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Measuring range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79673D">
              <w:rPr>
                <w:lang w:val="en-US"/>
              </w:rPr>
              <w:t>See Scope of de</w:t>
            </w:r>
            <w:r>
              <w:rPr>
                <w:lang w:val="en-US"/>
              </w:rPr>
              <w:t xml:space="preserve">livery section 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Precision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Better than 2% full scale range for standard test solutions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Detection limit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≤ 0.1 mg/L</w:t>
            </w:r>
          </w:p>
        </w:tc>
      </w:tr>
      <w:tr w:rsidR="00207EDE" w:rsidRPr="000939C0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Cycle time</w:t>
            </w:r>
          </w:p>
        </w:tc>
        <w:tc>
          <w:tcPr>
            <w:tcW w:w="6934" w:type="dxa"/>
          </w:tcPr>
          <w:p w:rsidR="00207EDE" w:rsidRPr="000939C0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5 minutes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Automatic cleaning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Yes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Calibration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Automatic, 2-point; frequency freely programmable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Validation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Automatic; frequency freely programmable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Ambient temperature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10 - 30 °C ± 4 °C deviation at 5 - 95% relative humidity (non-condensing)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Reagent requirements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Keep between 10 - 30 °C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Sample pressure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By external overflow vessel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Flow rate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100 - 300 mL/min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Sample temperature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10 - 30 °C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Sample quality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 xml:space="preserve">Maximum particle size 100 µm, </w:t>
            </w:r>
            <w:r w:rsidR="00C703A7">
              <w:rPr>
                <w:noProof/>
                <w:lang w:val="en-US"/>
              </w:rPr>
              <w:t>≤</w:t>
            </w:r>
            <w:r w:rsidRPr="005130B8">
              <w:rPr>
                <w:noProof/>
                <w:lang w:val="en-US"/>
              </w:rPr>
              <w:t xml:space="preserve"> 0.1 g/L; Turbidity </w:t>
            </w:r>
            <w:r w:rsidR="00C703A7">
              <w:rPr>
                <w:noProof/>
                <w:lang w:val="en-US"/>
              </w:rPr>
              <w:t>≤</w:t>
            </w:r>
            <w:r w:rsidRPr="005130B8">
              <w:rPr>
                <w:noProof/>
                <w:lang w:val="en-US"/>
              </w:rPr>
              <w:t xml:space="preserve"> 50 NTU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Power</w:t>
            </w:r>
          </w:p>
        </w:tc>
        <w:tc>
          <w:tcPr>
            <w:tcW w:w="6934" w:type="dxa"/>
          </w:tcPr>
          <w:p w:rsidR="00207EDE" w:rsidRPr="005130B8" w:rsidRDefault="00207EDE" w:rsidP="0089461F">
            <w:pPr>
              <w:pStyle w:val="KeinLeerraum"/>
              <w:rPr>
                <w:noProof/>
                <w:lang w:val="en-US"/>
              </w:rPr>
            </w:pPr>
            <w:r w:rsidRPr="005130B8">
              <w:rPr>
                <w:noProof/>
                <w:lang w:val="en-US"/>
              </w:rPr>
              <w:t>100 - 240 VAC, 50/60 Hz</w:t>
            </w:r>
          </w:p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Max. power consumption: 120 VA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Instrument air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Dry and oil free according to ISA-S7.0.01-1996 quality standard for instrument air</w:t>
            </w:r>
          </w:p>
        </w:tc>
      </w:tr>
      <w:tr w:rsidR="00207EDE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Demineralised water</w:t>
            </w:r>
          </w:p>
        </w:tc>
        <w:tc>
          <w:tcPr>
            <w:tcW w:w="6934" w:type="dxa"/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For rinsing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Drain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Atmospheric pressure, vented, min. Ø 64 mm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Earth connection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Dry and clean earth pole with low impedance (</w:t>
            </w:r>
            <w:r w:rsidR="00C703A7">
              <w:rPr>
                <w:noProof/>
                <w:lang w:val="en-US"/>
              </w:rPr>
              <w:t>≤</w:t>
            </w:r>
            <w:r w:rsidRPr="005130B8">
              <w:rPr>
                <w:noProof/>
                <w:lang w:val="en-US"/>
              </w:rPr>
              <w:t xml:space="preserve"> 1 Ohm) using an earth cable of </w:t>
            </w:r>
            <w:r w:rsidR="00C703A7">
              <w:rPr>
                <w:noProof/>
                <w:lang w:val="en-US"/>
              </w:rPr>
              <w:t>Ø</w:t>
            </w:r>
            <w:r w:rsidRPr="005130B8">
              <w:rPr>
                <w:noProof/>
                <w:lang w:val="en-US"/>
              </w:rPr>
              <w:t xml:space="preserve"> 2.5 mm²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Analogue outputs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Active 4 - 20 mA max. 500 Ohm load, standard 1, max. 8 (option)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Digital outputs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Optional: RS232, Modbus (TCP/IP, RS485)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Alarm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1 x malfunctioning, 4 x user-configurable, max. 24 VDC/0.5 A, potential free contacts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Protection class</w:t>
            </w:r>
          </w:p>
        </w:tc>
        <w:tc>
          <w:tcPr>
            <w:tcW w:w="6934" w:type="dxa"/>
          </w:tcPr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Analyser cabinet: IP55 / Panel PC: IP65</w:t>
            </w:r>
          </w:p>
        </w:tc>
      </w:tr>
      <w:tr w:rsidR="00207EDE" w:rsidRPr="00E96A0F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Material</w:t>
            </w:r>
          </w:p>
        </w:tc>
        <w:tc>
          <w:tcPr>
            <w:tcW w:w="6934" w:type="dxa"/>
          </w:tcPr>
          <w:p w:rsidR="00207EDE" w:rsidRPr="005130B8" w:rsidRDefault="00207EDE" w:rsidP="0089461F">
            <w:pPr>
              <w:pStyle w:val="KeinLeerraum"/>
              <w:rPr>
                <w:noProof/>
                <w:lang w:val="en-US"/>
              </w:rPr>
            </w:pPr>
            <w:r w:rsidRPr="005130B8">
              <w:rPr>
                <w:noProof/>
                <w:lang w:val="en-US"/>
              </w:rPr>
              <w:t>Hinged part: Thermoform ABS, door: plexiglass</w:t>
            </w:r>
          </w:p>
          <w:p w:rsidR="00207EDE" w:rsidRPr="00E96A0F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Wall section: Galvanised steel, powder coated</w:t>
            </w:r>
          </w:p>
        </w:tc>
      </w:tr>
      <w:tr w:rsidR="00207EDE" w:rsidRPr="00425BB2" w:rsidTr="0089461F">
        <w:tc>
          <w:tcPr>
            <w:tcW w:w="2694" w:type="dxa"/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Dimensions ( H x W x D)</w:t>
            </w:r>
          </w:p>
        </w:tc>
        <w:tc>
          <w:tcPr>
            <w:tcW w:w="6934" w:type="dxa"/>
          </w:tcPr>
          <w:p w:rsidR="00207EDE" w:rsidRPr="00425BB2" w:rsidRDefault="00207EDE" w:rsidP="0089461F">
            <w:pPr>
              <w:pStyle w:val="KeinLeerraum"/>
              <w:rPr>
                <w:lang w:val="en-US"/>
              </w:rPr>
            </w:pPr>
            <w:r w:rsidRPr="005130B8">
              <w:rPr>
                <w:noProof/>
                <w:lang w:val="en-US"/>
              </w:rPr>
              <w:t>690 mm x 465 mm x 330 mm</w:t>
            </w:r>
          </w:p>
        </w:tc>
      </w:tr>
      <w:tr w:rsidR="00207EDE" w:rsidTr="0089461F">
        <w:tc>
          <w:tcPr>
            <w:tcW w:w="2694" w:type="dxa"/>
            <w:tcBorders>
              <w:bottom w:val="single" w:sz="4" w:space="0" w:color="auto"/>
            </w:tcBorders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Weight</w:t>
            </w:r>
          </w:p>
        </w:tc>
        <w:tc>
          <w:tcPr>
            <w:tcW w:w="6934" w:type="dxa"/>
            <w:tcBorders>
              <w:bottom w:val="single" w:sz="4" w:space="0" w:color="auto"/>
            </w:tcBorders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25 kg</w:t>
            </w:r>
          </w:p>
        </w:tc>
      </w:tr>
      <w:tr w:rsidR="00207EDE" w:rsidTr="0089461F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07EDE" w:rsidRPr="0013509C" w:rsidRDefault="00207EDE" w:rsidP="0089461F">
            <w:pPr>
              <w:pStyle w:val="KeinLeerraum"/>
              <w:rPr>
                <w:rStyle w:val="Fett"/>
              </w:rPr>
            </w:pPr>
            <w:r w:rsidRPr="0013509C">
              <w:rPr>
                <w:rStyle w:val="Fett"/>
              </w:rPr>
              <w:t>Certifications</w:t>
            </w:r>
          </w:p>
        </w:tc>
        <w:tc>
          <w:tcPr>
            <w:tcW w:w="6934" w:type="dxa"/>
            <w:tcBorders>
              <w:top w:val="single" w:sz="4" w:space="0" w:color="auto"/>
              <w:bottom w:val="single" w:sz="4" w:space="0" w:color="auto"/>
            </w:tcBorders>
          </w:tcPr>
          <w:p w:rsidR="00207EDE" w:rsidRDefault="00207EDE" w:rsidP="0089461F">
            <w:pPr>
              <w:pStyle w:val="KeinLeerraum"/>
            </w:pPr>
            <w:r>
              <w:rPr>
                <w:noProof/>
              </w:rPr>
              <w:t>CE compliant / UL certified</w:t>
            </w:r>
          </w:p>
        </w:tc>
      </w:tr>
    </w:tbl>
    <w:p w:rsidR="00207EDE" w:rsidRDefault="00207EDE" w:rsidP="00207EDE">
      <w:pPr>
        <w:pStyle w:val="KeinLeerraum"/>
      </w:pPr>
    </w:p>
    <w:p w:rsidR="00207EDE" w:rsidRDefault="00207EDE" w:rsidP="00207EDE">
      <w:pPr>
        <w:pStyle w:val="KeinLeerraum"/>
      </w:pPr>
    </w:p>
    <w:p w:rsidR="00C703A7" w:rsidRDefault="00C703A7" w:rsidP="00207EDE">
      <w:pPr>
        <w:pStyle w:val="KeinLeerraum"/>
        <w:rPr>
          <w:b/>
          <w:bCs/>
        </w:rPr>
      </w:pPr>
      <w:r>
        <w:rPr>
          <w:b/>
          <w:bCs/>
        </w:rPr>
        <w:br w:type="page"/>
      </w:r>
    </w:p>
    <w:p w:rsidR="00207EDE" w:rsidRDefault="00207EDE" w:rsidP="00207EDE">
      <w:pPr>
        <w:pStyle w:val="KeinLeerraum"/>
        <w:rPr>
          <w:b/>
          <w:bCs/>
        </w:rPr>
      </w:pPr>
      <w:r w:rsidRPr="00E96A0F">
        <w:rPr>
          <w:b/>
          <w:bCs/>
        </w:rPr>
        <w:lastRenderedPageBreak/>
        <w:t>Scope of delivery</w:t>
      </w:r>
    </w:p>
    <w:p w:rsidR="00207EDE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 xml:space="preserve">[ ] (delete what is </w:t>
      </w:r>
      <w:r>
        <w:rPr>
          <w:noProof/>
          <w:lang w:val="en-US"/>
        </w:rPr>
        <w:t>not needed)</w:t>
      </w:r>
    </w:p>
    <w:p w:rsidR="00207EDE" w:rsidRDefault="00207EDE" w:rsidP="00207EDE">
      <w:pPr>
        <w:pStyle w:val="KeinLeerraum"/>
        <w:rPr>
          <w:noProof/>
          <w:lang w:val="en-US"/>
        </w:rPr>
      </w:pP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Analytical Instrument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Online analyser for Fluoride</w:t>
      </w:r>
    </w:p>
    <w:p w:rsidR="00696F30" w:rsidRDefault="00696F30" w:rsidP="00207EDE">
      <w:pPr>
        <w:pStyle w:val="KeinLeerraum"/>
        <w:rPr>
          <w:noProof/>
          <w:lang w:val="en-US"/>
        </w:rPr>
      </w:pPr>
    </w:p>
    <w:p w:rsidR="00207EDE" w:rsidRPr="005130B8" w:rsidRDefault="00207EDE" w:rsidP="00207EDE">
      <w:pPr>
        <w:pStyle w:val="KeinLeerraum"/>
        <w:rPr>
          <w:noProof/>
          <w:lang w:val="en-US"/>
        </w:rPr>
      </w:pPr>
      <w:bookmarkStart w:id="0" w:name="_GoBack"/>
      <w:bookmarkEnd w:id="0"/>
      <w:r w:rsidRPr="005130B8">
        <w:rPr>
          <w:noProof/>
          <w:lang w:val="en-US"/>
        </w:rPr>
        <w:t>Measuring Range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0.25 - 2.5 mg/L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0.5 - 5 mg/L</w:t>
      </w:r>
    </w:p>
    <w:p w:rsidR="00207EDE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1 - 10 mg/L</w:t>
      </w:r>
    </w:p>
    <w:p w:rsidR="00207EDE" w:rsidRDefault="00207EDE" w:rsidP="00207EDE">
      <w:pPr>
        <w:pStyle w:val="KeinLeerraum"/>
        <w:rPr>
          <w:noProof/>
          <w:lang w:val="en-US"/>
        </w:rPr>
      </w:pPr>
    </w:p>
    <w:p w:rsidR="00207EDE" w:rsidRPr="005130B8" w:rsidRDefault="00207EDE" w:rsidP="00207EDE">
      <w:pPr>
        <w:pStyle w:val="KeinLeerraum"/>
        <w:rPr>
          <w:noProof/>
          <w:lang w:val="en-US"/>
        </w:rPr>
      </w:pPr>
      <w:r>
        <w:rPr>
          <w:noProof/>
          <w:lang w:val="en-US"/>
        </w:rPr>
        <w:t>Process Streams/Channels</w:t>
      </w:r>
    </w:p>
    <w:p w:rsidR="00207EDE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 streams (fill in, select up to 8)</w:t>
      </w:r>
    </w:p>
    <w:p w:rsidR="00207EDE" w:rsidRDefault="00207EDE" w:rsidP="00207EDE">
      <w:pPr>
        <w:pStyle w:val="KeinLeerraum"/>
        <w:rPr>
          <w:noProof/>
          <w:lang w:val="en-US"/>
        </w:rPr>
      </w:pPr>
    </w:p>
    <w:p w:rsidR="00207EDE" w:rsidRPr="005130B8" w:rsidRDefault="00207EDE" w:rsidP="00207EDE">
      <w:pPr>
        <w:pStyle w:val="KeinLeerraum"/>
        <w:rPr>
          <w:noProof/>
          <w:lang w:val="en-US"/>
        </w:rPr>
      </w:pPr>
      <w:r>
        <w:rPr>
          <w:noProof/>
          <w:lang w:val="en-US"/>
        </w:rPr>
        <w:t>Accessories and options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[_____]x 4-20 mA outputs (fill in, select up to 8)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[_____]x 4-20 mA Outputs and Modbus RS485 (fill in, select up to 4)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[_____]x 4-20 mA Outputs and Modbus TC/IP (fill in, select up to 4)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Modbus RS485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Modbus TCP/IP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RS232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Filtration System, for immersion, pore size [_____] µm (fill in, select from 50/100/200 µm)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Filtration System, fast loop, pore size [_____] µm (fill in, select from 50/100/200 µm)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Table stand</w:t>
      </w:r>
    </w:p>
    <w:p w:rsidR="00207EDE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Floor stand</w:t>
      </w:r>
    </w:p>
    <w:p w:rsidR="00207EDE" w:rsidRDefault="00207EDE" w:rsidP="00207EDE">
      <w:pPr>
        <w:pStyle w:val="KeinLeerraum"/>
        <w:rPr>
          <w:noProof/>
          <w:lang w:val="en-US"/>
        </w:rPr>
      </w:pPr>
    </w:p>
    <w:p w:rsidR="00207EDE" w:rsidRPr="005130B8" w:rsidRDefault="00207EDE" w:rsidP="00207EDE">
      <w:pPr>
        <w:pStyle w:val="KeinLeerraum"/>
        <w:rPr>
          <w:noProof/>
          <w:lang w:val="en-US"/>
        </w:rPr>
      </w:pPr>
      <w:r>
        <w:rPr>
          <w:noProof/>
          <w:lang w:val="en-US"/>
        </w:rPr>
        <w:t>Services</w:t>
      </w:r>
    </w:p>
    <w:p w:rsidR="00207EDE" w:rsidRPr="005130B8" w:rsidRDefault="00207EDE" w:rsidP="00207EDE">
      <w:pPr>
        <w:pStyle w:val="KeinLeerraum"/>
        <w:rPr>
          <w:noProof/>
          <w:lang w:val="en-US"/>
        </w:rPr>
      </w:pPr>
      <w:r w:rsidRPr="005130B8">
        <w:rPr>
          <w:noProof/>
          <w:lang w:val="en-US"/>
        </w:rPr>
        <w:t>[ ] Manufacturer’s services to perform start-up on instrument to include basic operational training and certification of performance of the instrument.</w:t>
      </w:r>
    </w:p>
    <w:p w:rsidR="00207EDE" w:rsidRPr="000C7CE2" w:rsidRDefault="00207EDE" w:rsidP="00207EDE">
      <w:pPr>
        <w:pStyle w:val="KeinLeerraum"/>
        <w:rPr>
          <w:lang w:val="en-US"/>
        </w:rPr>
      </w:pPr>
      <w:r w:rsidRPr="005130B8">
        <w:rPr>
          <w:noProof/>
          <w:lang w:val="en-US"/>
        </w:rPr>
        <w:t>[ ] Manufacturer’s Service Agreement that covers all the manufacturer’s recommended preventative maintenance, regularly scheduled calibration and any necessary repairs beginning from the time of equipment start-up through to end user acceptance / plant turnover and the first 12 months of end-user operation post turnover.</w:t>
      </w:r>
    </w:p>
    <w:p w:rsidR="00207EDE" w:rsidRDefault="00207EDE" w:rsidP="00207EDE">
      <w:pPr>
        <w:pStyle w:val="KeinLeerraum"/>
        <w:rPr>
          <w:lang w:val="en-US"/>
        </w:rPr>
      </w:pPr>
    </w:p>
    <w:p w:rsidR="00207EDE" w:rsidRPr="00E96A0F" w:rsidRDefault="00207EDE" w:rsidP="00207EDE">
      <w:pPr>
        <w:pStyle w:val="KeinLeerraum"/>
        <w:rPr>
          <w:lang w:val="en-US"/>
        </w:rPr>
      </w:pPr>
    </w:p>
    <w:p w:rsidR="00207EDE" w:rsidRPr="00E96A0F" w:rsidRDefault="00207EDE" w:rsidP="00207EDE">
      <w:pPr>
        <w:pStyle w:val="KeinLeerraum"/>
        <w:tabs>
          <w:tab w:val="left" w:pos="1134"/>
        </w:tabs>
        <w:rPr>
          <w:lang w:val="en-US"/>
        </w:rPr>
      </w:pPr>
      <w:r w:rsidRPr="00F428D2">
        <w:rPr>
          <w:b/>
          <w:bCs/>
          <w:lang w:val="en-US"/>
        </w:rPr>
        <w:t>Brand:</w:t>
      </w:r>
      <w:r w:rsidRPr="00E96A0F">
        <w:rPr>
          <w:lang w:val="en-US"/>
        </w:rPr>
        <w:tab/>
        <w:t>Hach</w:t>
      </w:r>
    </w:p>
    <w:p w:rsidR="00207EDE" w:rsidRPr="00E96A0F" w:rsidRDefault="00207EDE" w:rsidP="00207EDE">
      <w:pPr>
        <w:pStyle w:val="KeinLeerraum"/>
        <w:tabs>
          <w:tab w:val="left" w:pos="1134"/>
        </w:tabs>
        <w:rPr>
          <w:lang w:val="en-US"/>
        </w:rPr>
      </w:pPr>
      <w:r w:rsidRPr="00F428D2">
        <w:rPr>
          <w:b/>
          <w:bCs/>
          <w:lang w:val="en-US"/>
        </w:rPr>
        <w:t>Product:</w:t>
      </w:r>
      <w:r w:rsidRPr="00E96A0F">
        <w:rPr>
          <w:lang w:val="en-US"/>
        </w:rPr>
        <w:t xml:space="preserve"> </w:t>
      </w:r>
      <w:r w:rsidRPr="00E96A0F">
        <w:rPr>
          <w:lang w:val="en-US"/>
        </w:rPr>
        <w:tab/>
      </w:r>
      <w:r w:rsidRPr="005130B8">
        <w:rPr>
          <w:noProof/>
          <w:lang w:val="en-US"/>
        </w:rPr>
        <w:t>EZ3000 Fluoride Analyser</w:t>
      </w:r>
    </w:p>
    <w:p w:rsidR="00BF7E7F" w:rsidRDefault="00C703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7296" wp14:editId="14658E3B">
                <wp:simplePos x="0" y="0"/>
                <wp:positionH relativeFrom="rightMargin">
                  <wp:posOffset>226612</wp:posOffset>
                </wp:positionH>
                <wp:positionV relativeFrom="page">
                  <wp:posOffset>8518194</wp:posOffset>
                </wp:positionV>
                <wp:extent cx="302400" cy="16632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66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3A7" w:rsidRPr="00C83D6D" w:rsidRDefault="00C703A7" w:rsidP="00C703A7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</w:pPr>
                            <w:r w:rsidRPr="00C83D6D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DOC353.5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2</w:t>
                            </w:r>
                            <w:r w:rsidRPr="00C83D6D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.35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261</w:t>
                            </w:r>
                            <w:r w:rsidRPr="00C83D6D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Jul20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72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.85pt;margin-top:670.7pt;width:23.8pt;height:1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" filled="f" stroked="f" strokeweight=".5pt">
                <v:textbox style="layout-flow:vertical;mso-layout-flow-alt:bottom-to-top">
                  <w:txbxContent>
                    <w:p w:rsidR="00C703A7" w:rsidRPr="00C83D6D" w:rsidRDefault="00C703A7" w:rsidP="00C703A7">
                      <w:pP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</w:pPr>
                      <w:r w:rsidRPr="00C83D6D"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DOC353.5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2</w:t>
                      </w:r>
                      <w:r w:rsidRPr="00C83D6D"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.35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61</w:t>
                      </w:r>
                      <w:bookmarkStart w:id="1" w:name="_GoBack"/>
                      <w:bookmarkEnd w:id="1"/>
                      <w:r w:rsidRPr="00C83D6D"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  <w:lang w:val="de-DE"/>
                        </w:rPr>
                        <w:t>Jul20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F7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DE"/>
    <w:rsid w:val="00207EDE"/>
    <w:rsid w:val="00696F30"/>
    <w:rsid w:val="00BF7E7F"/>
    <w:rsid w:val="00C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3E8"/>
  <w15:chartTrackingRefBased/>
  <w15:docId w15:val="{D8CE959D-9E01-4A00-9C75-744899C1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0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07EDE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207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Ferfers, Martina</dc:creator>
  <cp:keywords/>
  <dc:description/>
  <cp:lastModifiedBy>Ferfers, Martina</cp:lastModifiedBy>
  <cp:revision>3</cp:revision>
  <dcterms:created xsi:type="dcterms:W3CDTF">2020-07-09T08:18:00Z</dcterms:created>
  <dcterms:modified xsi:type="dcterms:W3CDTF">2020-07-10T05:43:00Z</dcterms:modified>
</cp:coreProperties>
</file>