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96" w:rsidRPr="00CC1377" w:rsidRDefault="00C45B03">
      <w:pPr>
        <w:spacing w:after="10"/>
        <w:rPr>
          <w:lang w:val="en-US"/>
        </w:rPr>
      </w:pPr>
      <w:bookmarkStart w:id="0" w:name="_GoBack"/>
      <w:bookmarkEnd w:id="0"/>
      <w:r w:rsidRPr="00CC1377">
        <w:rPr>
          <w:lang w:val="en-US"/>
        </w:rPr>
        <w:t>PART 1</w:t>
      </w:r>
      <w:r w:rsidRPr="00CC1377">
        <w:rPr>
          <w:rFonts w:ascii="Arial" w:eastAsia="Arial" w:hAnsi="Arial" w:cs="Arial"/>
          <w:lang w:val="en-US"/>
        </w:rPr>
        <w:t xml:space="preserve"> </w:t>
      </w:r>
      <w:r w:rsidRPr="00CC1377">
        <w:rPr>
          <w:lang w:val="en-US"/>
        </w:rPr>
        <w:t xml:space="preserve">GENERAL </w:t>
      </w:r>
    </w:p>
    <w:p w:rsidR="00540696" w:rsidRPr="00CC1377" w:rsidRDefault="00C45B03">
      <w:pPr>
        <w:spacing w:after="23" w:line="259" w:lineRule="auto"/>
        <w:ind w:left="0" w:firstLine="0"/>
        <w:rPr>
          <w:lang w:val="en-US"/>
        </w:rPr>
      </w:pPr>
      <w:r w:rsidRPr="00CC1377">
        <w:rPr>
          <w:lang w:val="en-US"/>
        </w:rPr>
        <w:t xml:space="preserve"> </w:t>
      </w:r>
    </w:p>
    <w:p w:rsidR="00540696" w:rsidRPr="00CC1377" w:rsidRDefault="00C45B03">
      <w:pPr>
        <w:tabs>
          <w:tab w:val="center" w:pos="1475"/>
        </w:tabs>
        <w:ind w:left="0" w:firstLine="0"/>
        <w:rPr>
          <w:lang w:val="en-US"/>
        </w:rPr>
      </w:pPr>
      <w:r w:rsidRPr="00CC1377">
        <w:rPr>
          <w:lang w:val="en-US"/>
        </w:rPr>
        <w:t>1.1</w:t>
      </w:r>
      <w:r w:rsidRPr="00CC1377">
        <w:rPr>
          <w:rFonts w:ascii="Arial" w:eastAsia="Arial" w:hAnsi="Arial" w:cs="Arial"/>
          <w:lang w:val="en-US"/>
        </w:rPr>
        <w:t xml:space="preserve"> </w:t>
      </w:r>
      <w:r w:rsidRPr="00CC1377">
        <w:rPr>
          <w:rFonts w:ascii="Arial" w:eastAsia="Arial" w:hAnsi="Arial" w:cs="Arial"/>
          <w:lang w:val="en-US"/>
        </w:rPr>
        <w:tab/>
      </w:r>
      <w:r w:rsidRPr="00CC1377">
        <w:rPr>
          <w:lang w:val="en-US"/>
        </w:rPr>
        <w:t xml:space="preserve">Section includes: </w:t>
      </w:r>
    </w:p>
    <w:p w:rsidR="00540696" w:rsidRPr="00CC1377" w:rsidRDefault="00C45B03">
      <w:pPr>
        <w:spacing w:after="10"/>
        <w:ind w:left="730"/>
        <w:rPr>
          <w:lang w:val="en-US"/>
        </w:rPr>
      </w:pPr>
      <w:r w:rsidRPr="00CC1377">
        <w:rPr>
          <w:lang w:val="en-US"/>
        </w:rPr>
        <w:t>A.</w:t>
      </w:r>
      <w:r w:rsidRPr="00CC1377">
        <w:rPr>
          <w:rFonts w:ascii="Arial" w:eastAsia="Arial" w:hAnsi="Arial" w:cs="Arial"/>
          <w:lang w:val="en-US"/>
        </w:rPr>
        <w:t xml:space="preserve"> </w:t>
      </w:r>
      <w:r w:rsidRPr="00CC1377">
        <w:rPr>
          <w:lang w:val="en-US"/>
        </w:rPr>
        <w:t xml:space="preserve">Silica process analyzer for semi - continuous monitoring of silica in water. </w:t>
      </w:r>
    </w:p>
    <w:p w:rsidR="00540696" w:rsidRPr="00CC1377" w:rsidRDefault="00C45B03">
      <w:pPr>
        <w:spacing w:after="21" w:line="259" w:lineRule="auto"/>
        <w:ind w:left="0" w:firstLine="0"/>
        <w:rPr>
          <w:lang w:val="en-US"/>
        </w:rPr>
      </w:pPr>
      <w:r w:rsidRPr="00CC1377">
        <w:rPr>
          <w:lang w:val="en-US"/>
        </w:rPr>
        <w:t xml:space="preserve"> </w:t>
      </w:r>
    </w:p>
    <w:p w:rsidR="00540696" w:rsidRPr="00CC1377" w:rsidRDefault="00C45B03">
      <w:pPr>
        <w:tabs>
          <w:tab w:val="center" w:pos="1835"/>
        </w:tabs>
        <w:spacing w:after="10"/>
        <w:ind w:left="0" w:firstLine="0"/>
        <w:rPr>
          <w:lang w:val="en-US"/>
        </w:rPr>
      </w:pPr>
      <w:r w:rsidRPr="00CC1377">
        <w:rPr>
          <w:lang w:val="en-US"/>
        </w:rPr>
        <w:t>1.2</w:t>
      </w:r>
      <w:r w:rsidRPr="00CC1377">
        <w:rPr>
          <w:rFonts w:ascii="Arial" w:eastAsia="Arial" w:hAnsi="Arial" w:cs="Arial"/>
          <w:lang w:val="en-US"/>
        </w:rPr>
        <w:t xml:space="preserve"> </w:t>
      </w:r>
      <w:r w:rsidRPr="00CC1377">
        <w:rPr>
          <w:rFonts w:ascii="Arial" w:eastAsia="Arial" w:hAnsi="Arial" w:cs="Arial"/>
          <w:lang w:val="en-US"/>
        </w:rPr>
        <w:tab/>
      </w:r>
      <w:r w:rsidRPr="00CC1377">
        <w:rPr>
          <w:lang w:val="en-US"/>
        </w:rPr>
        <w:t xml:space="preserve">Measurement Procedures </w:t>
      </w:r>
    </w:p>
    <w:p w:rsidR="00540696" w:rsidRPr="00CC1377" w:rsidRDefault="00C45B03">
      <w:pPr>
        <w:spacing w:after="0"/>
        <w:ind w:left="1090"/>
        <w:rPr>
          <w:lang w:val="en-US"/>
        </w:rPr>
      </w:pPr>
      <w:r w:rsidRPr="00CC1377">
        <w:rPr>
          <w:lang w:val="en-US"/>
        </w:rPr>
        <w:t xml:space="preserve">The silica analyzer shall be a semi-continuous reading instrument, monitoring from 1, 2, 4 or 6 channels, using the silicomolybdate/heteropoly blue method of analysis for colorimetric measurement at a wavelength of 815 nm. </w:t>
      </w:r>
    </w:p>
    <w:p w:rsidR="00540696" w:rsidRPr="00CC1377" w:rsidRDefault="00C45B03">
      <w:pPr>
        <w:spacing w:after="20" w:line="259" w:lineRule="auto"/>
        <w:ind w:left="1080" w:firstLine="0"/>
        <w:rPr>
          <w:lang w:val="en-US"/>
        </w:rPr>
      </w:pPr>
      <w:r w:rsidRPr="00CC1377">
        <w:rPr>
          <w:lang w:val="en-US"/>
        </w:rPr>
        <w:t xml:space="preserve"> </w:t>
      </w:r>
    </w:p>
    <w:p w:rsidR="00540696" w:rsidRPr="00CC1377" w:rsidRDefault="00C45B03">
      <w:pPr>
        <w:tabs>
          <w:tab w:val="center" w:pos="1173"/>
        </w:tabs>
        <w:ind w:left="0" w:firstLine="0"/>
        <w:rPr>
          <w:lang w:val="en-US"/>
        </w:rPr>
      </w:pPr>
      <w:r w:rsidRPr="00CC1377">
        <w:rPr>
          <w:lang w:val="en-US"/>
        </w:rPr>
        <w:t>1.3</w:t>
      </w:r>
      <w:r w:rsidRPr="00CC1377">
        <w:rPr>
          <w:rFonts w:ascii="Arial" w:eastAsia="Arial" w:hAnsi="Arial" w:cs="Arial"/>
          <w:lang w:val="en-US"/>
        </w:rPr>
        <w:t xml:space="preserve"> </w:t>
      </w:r>
      <w:r w:rsidRPr="00CC1377">
        <w:rPr>
          <w:rFonts w:ascii="Arial" w:eastAsia="Arial" w:hAnsi="Arial" w:cs="Arial"/>
          <w:lang w:val="en-US"/>
        </w:rPr>
        <w:tab/>
      </w:r>
      <w:r w:rsidRPr="00CC1377">
        <w:rPr>
          <w:lang w:val="en-US"/>
        </w:rPr>
        <w:t xml:space="preserve">Alternates </w:t>
      </w:r>
    </w:p>
    <w:p w:rsidR="00540696" w:rsidRPr="00CC1377" w:rsidRDefault="00C45B03">
      <w:pPr>
        <w:spacing w:after="0"/>
        <w:ind w:left="1080" w:hanging="360"/>
        <w:rPr>
          <w:lang w:val="en-US"/>
        </w:rPr>
      </w:pPr>
      <w:r w:rsidRPr="00CC1377">
        <w:rPr>
          <w:lang w:val="en-US"/>
        </w:rPr>
        <w:t>A.</w:t>
      </w:r>
      <w:r w:rsidRPr="00CC1377">
        <w:rPr>
          <w:rFonts w:ascii="Arial" w:eastAsia="Arial" w:hAnsi="Arial" w:cs="Arial"/>
          <w:lang w:val="en-US"/>
        </w:rPr>
        <w:t xml:space="preserve"> </w:t>
      </w:r>
      <w:r w:rsidRPr="00CC1377">
        <w:rPr>
          <w:lang w:val="en-US"/>
        </w:rPr>
        <w:t xml:space="preserve">Other methods of measurement such as UV absorbance, single parameter colorimetric, or amperometric analyzers are not allowed. </w:t>
      </w:r>
    </w:p>
    <w:p w:rsidR="00540696" w:rsidRPr="00CC1377" w:rsidRDefault="00C45B03">
      <w:pPr>
        <w:spacing w:after="23" w:line="259" w:lineRule="auto"/>
        <w:ind w:left="900" w:firstLine="0"/>
        <w:rPr>
          <w:lang w:val="en-US"/>
        </w:rPr>
      </w:pPr>
      <w:r w:rsidRPr="00CC1377">
        <w:rPr>
          <w:lang w:val="en-US"/>
        </w:rPr>
        <w:t xml:space="preserve"> </w:t>
      </w:r>
    </w:p>
    <w:p w:rsidR="00540696" w:rsidRPr="00CC1377" w:rsidRDefault="00C45B03">
      <w:pPr>
        <w:tabs>
          <w:tab w:val="center" w:pos="1586"/>
        </w:tabs>
        <w:ind w:left="0" w:firstLine="0"/>
        <w:rPr>
          <w:lang w:val="en-US"/>
        </w:rPr>
      </w:pPr>
      <w:r w:rsidRPr="00CC1377">
        <w:rPr>
          <w:lang w:val="en-US"/>
        </w:rPr>
        <w:t>1.4</w:t>
      </w:r>
      <w:r w:rsidRPr="00CC1377">
        <w:rPr>
          <w:rFonts w:ascii="Arial" w:eastAsia="Arial" w:hAnsi="Arial" w:cs="Arial"/>
          <w:lang w:val="en-US"/>
        </w:rPr>
        <w:t xml:space="preserve"> </w:t>
      </w:r>
      <w:r w:rsidRPr="00CC1377">
        <w:rPr>
          <w:rFonts w:ascii="Arial" w:eastAsia="Arial" w:hAnsi="Arial" w:cs="Arial"/>
          <w:lang w:val="en-US"/>
        </w:rPr>
        <w:tab/>
      </w:r>
      <w:r w:rsidRPr="00CC1377">
        <w:rPr>
          <w:lang w:val="en-US"/>
        </w:rPr>
        <w:t xml:space="preserve">System Description </w:t>
      </w:r>
    </w:p>
    <w:p w:rsidR="00540696" w:rsidRPr="00CC1377" w:rsidRDefault="00C45B03">
      <w:pPr>
        <w:ind w:left="730"/>
        <w:rPr>
          <w:lang w:val="en-US"/>
        </w:rPr>
      </w:pPr>
      <w:r w:rsidRPr="00CC1377">
        <w:rPr>
          <w:lang w:val="en-US"/>
        </w:rPr>
        <w:t>A.</w:t>
      </w:r>
      <w:r w:rsidRPr="00CC1377">
        <w:rPr>
          <w:rFonts w:ascii="Arial" w:eastAsia="Arial" w:hAnsi="Arial" w:cs="Arial"/>
          <w:lang w:val="en-US"/>
        </w:rPr>
        <w:t xml:space="preserve"> </w:t>
      </w:r>
      <w:r w:rsidRPr="00CC1377">
        <w:rPr>
          <w:lang w:val="en-US"/>
        </w:rPr>
        <w:t xml:space="preserve">Performance Requirements  </w:t>
      </w:r>
    </w:p>
    <w:p w:rsidR="00540696" w:rsidRPr="00CC1377" w:rsidRDefault="00C45B03">
      <w:pPr>
        <w:ind w:left="1075"/>
        <w:rPr>
          <w:lang w:val="en-US"/>
        </w:rPr>
      </w:pPr>
      <w:r w:rsidRPr="00CC1377">
        <w:rPr>
          <w:lang w:val="en-US"/>
        </w:rPr>
        <w:t>1.</w:t>
      </w:r>
      <w:r w:rsidRPr="00CC1377">
        <w:rPr>
          <w:rFonts w:ascii="Arial" w:eastAsia="Arial" w:hAnsi="Arial" w:cs="Arial"/>
          <w:lang w:val="en-US"/>
        </w:rPr>
        <w:t xml:space="preserve"> </w:t>
      </w:r>
      <w:r w:rsidRPr="00CC1377">
        <w:rPr>
          <w:lang w:val="en-US"/>
        </w:rPr>
        <w:t xml:space="preserve">Measurement Range </w:t>
      </w:r>
    </w:p>
    <w:p w:rsidR="00540696" w:rsidRPr="00CC1377" w:rsidRDefault="00C45B03">
      <w:pPr>
        <w:ind w:left="1450"/>
        <w:rPr>
          <w:lang w:val="en-US"/>
        </w:rPr>
      </w:pPr>
      <w:r w:rsidRPr="00CC1377">
        <w:rPr>
          <w:lang w:val="en-US"/>
        </w:rPr>
        <w:t>a.</w:t>
      </w:r>
      <w:r w:rsidRPr="00CC1377">
        <w:rPr>
          <w:rFonts w:ascii="Arial" w:eastAsia="Arial" w:hAnsi="Arial" w:cs="Arial"/>
          <w:lang w:val="en-US"/>
        </w:rPr>
        <w:t xml:space="preserve"> </w:t>
      </w:r>
      <w:r w:rsidRPr="00CC1377">
        <w:rPr>
          <w:lang w:val="en-US"/>
        </w:rPr>
        <w:t xml:space="preserve">0.5 to 5’000 µg/L (parts per billion) as reactive silica (SiO2) </w:t>
      </w:r>
    </w:p>
    <w:p w:rsidR="00540696" w:rsidRPr="00CC1377" w:rsidRDefault="00C45B03">
      <w:pPr>
        <w:ind w:left="1075"/>
        <w:rPr>
          <w:lang w:val="en-US"/>
        </w:rPr>
      </w:pPr>
      <w:r w:rsidRPr="00CC1377">
        <w:rPr>
          <w:lang w:val="en-US"/>
        </w:rPr>
        <w:t>2.</w:t>
      </w:r>
      <w:r w:rsidRPr="00CC1377">
        <w:rPr>
          <w:rFonts w:ascii="Arial" w:eastAsia="Arial" w:hAnsi="Arial" w:cs="Arial"/>
          <w:lang w:val="en-US"/>
        </w:rPr>
        <w:t xml:space="preserve"> </w:t>
      </w:r>
      <w:r w:rsidRPr="00CC1377">
        <w:rPr>
          <w:lang w:val="en-US"/>
        </w:rPr>
        <w:t xml:space="preserve">Detection Limit </w:t>
      </w:r>
    </w:p>
    <w:p w:rsidR="00540696" w:rsidRPr="00CC1377" w:rsidRDefault="00C45B03">
      <w:pPr>
        <w:ind w:left="1450"/>
        <w:rPr>
          <w:lang w:val="en-US"/>
        </w:rPr>
      </w:pPr>
      <w:r w:rsidRPr="00CC1377">
        <w:rPr>
          <w:lang w:val="en-US"/>
        </w:rPr>
        <w:t>a.</w:t>
      </w:r>
      <w:r w:rsidRPr="00CC1377">
        <w:rPr>
          <w:rFonts w:ascii="Arial" w:eastAsia="Arial" w:hAnsi="Arial" w:cs="Arial"/>
          <w:lang w:val="en-US"/>
        </w:rPr>
        <w:t xml:space="preserve"> </w:t>
      </w:r>
      <w:r w:rsidRPr="00CC1377">
        <w:rPr>
          <w:lang w:val="en-US"/>
        </w:rPr>
        <w:t xml:space="preserve">0.5 </w:t>
      </w:r>
      <w:r>
        <w:t>μ</w:t>
      </w:r>
      <w:r w:rsidRPr="00CC1377">
        <w:rPr>
          <w:lang w:val="en-US"/>
        </w:rPr>
        <w:t xml:space="preserve">g/L SiO2 </w:t>
      </w:r>
    </w:p>
    <w:p w:rsidR="00540696" w:rsidRPr="00CC1377" w:rsidRDefault="00C45B03">
      <w:pPr>
        <w:ind w:left="1075"/>
        <w:rPr>
          <w:lang w:val="en-US"/>
        </w:rPr>
      </w:pPr>
      <w:r w:rsidRPr="00CC1377">
        <w:rPr>
          <w:lang w:val="en-US"/>
        </w:rPr>
        <w:t>3.</w:t>
      </w:r>
      <w:r w:rsidRPr="00CC1377">
        <w:rPr>
          <w:rFonts w:ascii="Arial" w:eastAsia="Arial" w:hAnsi="Arial" w:cs="Arial"/>
          <w:lang w:val="en-US"/>
        </w:rPr>
        <w:t xml:space="preserve"> </w:t>
      </w:r>
      <w:r w:rsidRPr="00CC1377">
        <w:rPr>
          <w:lang w:val="en-US"/>
        </w:rPr>
        <w:t xml:space="preserve">Accuracy </w:t>
      </w:r>
    </w:p>
    <w:p w:rsidR="00540696" w:rsidRPr="00CC1377" w:rsidRDefault="00C45B03">
      <w:pPr>
        <w:ind w:left="1800" w:hanging="360"/>
        <w:rPr>
          <w:lang w:val="en-US"/>
        </w:rPr>
      </w:pPr>
      <w:r w:rsidRPr="00CC1377">
        <w:rPr>
          <w:lang w:val="en-US"/>
        </w:rPr>
        <w:t>a.</w:t>
      </w:r>
      <w:r w:rsidRPr="00CC1377">
        <w:rPr>
          <w:rFonts w:ascii="Arial" w:eastAsia="Arial" w:hAnsi="Arial" w:cs="Arial"/>
          <w:lang w:val="en-US"/>
        </w:rPr>
        <w:t xml:space="preserve"> </w:t>
      </w:r>
      <w:r w:rsidRPr="00CC1377">
        <w:rPr>
          <w:lang w:val="en-US"/>
        </w:rPr>
        <w:t xml:space="preserve">± 1 % or ± 1 </w:t>
      </w:r>
      <w:r>
        <w:t>μ</w:t>
      </w:r>
      <w:r w:rsidRPr="00CC1377">
        <w:rPr>
          <w:lang w:val="en-US"/>
        </w:rPr>
        <w:t xml:space="preserve">g/L (the larger value) in the range of 0–500 </w:t>
      </w:r>
      <w:r>
        <w:t>μ</w:t>
      </w:r>
      <w:r w:rsidRPr="00CC1377">
        <w:rPr>
          <w:lang w:val="en-US"/>
        </w:rPr>
        <w:t xml:space="preserve">g/L, and ±5% in the range of 500–5000 </w:t>
      </w:r>
      <w:r>
        <w:t>μ</w:t>
      </w:r>
      <w:r w:rsidRPr="00CC1377">
        <w:rPr>
          <w:lang w:val="en-US"/>
        </w:rPr>
        <w:t xml:space="preserve">g/L  </w:t>
      </w:r>
    </w:p>
    <w:p w:rsidR="00540696" w:rsidRPr="00CC1377" w:rsidRDefault="00C45B03">
      <w:pPr>
        <w:ind w:left="1075"/>
        <w:rPr>
          <w:lang w:val="en-US"/>
        </w:rPr>
      </w:pPr>
      <w:r w:rsidRPr="00CC1377">
        <w:rPr>
          <w:lang w:val="en-US"/>
        </w:rPr>
        <w:t>4.</w:t>
      </w:r>
      <w:r w:rsidRPr="00CC1377">
        <w:rPr>
          <w:rFonts w:ascii="Arial" w:eastAsia="Arial" w:hAnsi="Arial" w:cs="Arial"/>
          <w:lang w:val="en-US"/>
        </w:rPr>
        <w:t xml:space="preserve"> </w:t>
      </w:r>
      <w:r w:rsidRPr="00CC1377">
        <w:rPr>
          <w:lang w:val="en-US"/>
        </w:rPr>
        <w:t xml:space="preserve">Repeatability </w:t>
      </w:r>
    </w:p>
    <w:p w:rsidR="00540696" w:rsidRPr="00CC1377" w:rsidRDefault="00C45B03">
      <w:pPr>
        <w:ind w:left="1450"/>
        <w:rPr>
          <w:lang w:val="en-US"/>
        </w:rPr>
      </w:pPr>
      <w:r w:rsidRPr="00CC1377">
        <w:rPr>
          <w:lang w:val="en-US"/>
        </w:rPr>
        <w:t>a.</w:t>
      </w:r>
      <w:r w:rsidRPr="00CC1377">
        <w:rPr>
          <w:rFonts w:ascii="Arial" w:eastAsia="Arial" w:hAnsi="Arial" w:cs="Arial"/>
          <w:lang w:val="en-US"/>
        </w:rPr>
        <w:t xml:space="preserve"> </w:t>
      </w:r>
      <w:r w:rsidRPr="00CC1377">
        <w:rPr>
          <w:lang w:val="en-US"/>
        </w:rPr>
        <w:t xml:space="preserve">± 0.5 ppb or ± 1% (the larger value) </w:t>
      </w:r>
    </w:p>
    <w:p w:rsidR="00540696" w:rsidRPr="00CC1377" w:rsidRDefault="00C45B03">
      <w:pPr>
        <w:ind w:left="1075"/>
        <w:rPr>
          <w:lang w:val="en-US"/>
        </w:rPr>
      </w:pPr>
      <w:r w:rsidRPr="00CC1377">
        <w:rPr>
          <w:lang w:val="en-US"/>
        </w:rPr>
        <w:t>5.</w:t>
      </w:r>
      <w:r w:rsidRPr="00CC1377">
        <w:rPr>
          <w:rFonts w:ascii="Arial" w:eastAsia="Arial" w:hAnsi="Arial" w:cs="Arial"/>
          <w:lang w:val="en-US"/>
        </w:rPr>
        <w:t xml:space="preserve"> </w:t>
      </w:r>
      <w:r w:rsidRPr="00CC1377">
        <w:rPr>
          <w:lang w:val="en-US"/>
        </w:rPr>
        <w:t xml:space="preserve">Response time at T&gt;90% </w:t>
      </w:r>
    </w:p>
    <w:p w:rsidR="00540696" w:rsidRPr="00CC1377" w:rsidRDefault="00C45B03">
      <w:pPr>
        <w:spacing w:after="10"/>
        <w:ind w:left="1450"/>
        <w:rPr>
          <w:lang w:val="en-US"/>
        </w:rPr>
      </w:pPr>
      <w:r w:rsidRPr="00CC1377">
        <w:rPr>
          <w:lang w:val="en-US"/>
        </w:rPr>
        <w:t>a.</w:t>
      </w:r>
      <w:r w:rsidRPr="00CC1377">
        <w:rPr>
          <w:rFonts w:ascii="Arial" w:eastAsia="Arial" w:hAnsi="Arial" w:cs="Arial"/>
          <w:lang w:val="en-US"/>
        </w:rPr>
        <w:t xml:space="preserve"> </w:t>
      </w:r>
      <w:r w:rsidRPr="00CC1377">
        <w:rPr>
          <w:lang w:val="en-US"/>
        </w:rPr>
        <w:t xml:space="preserve">9.5 minutes at 25 °C (77 °F), but adjustable to 15 minutes to reduce reagents’ consumption </w:t>
      </w:r>
    </w:p>
    <w:p w:rsidR="00540696" w:rsidRPr="00CC1377" w:rsidRDefault="00C45B03">
      <w:pPr>
        <w:spacing w:after="21" w:line="259" w:lineRule="auto"/>
        <w:ind w:left="720" w:firstLine="0"/>
        <w:rPr>
          <w:lang w:val="en-US"/>
        </w:rPr>
      </w:pPr>
      <w:r w:rsidRPr="00CC1377">
        <w:rPr>
          <w:lang w:val="en-US"/>
        </w:rPr>
        <w:t xml:space="preserve"> </w:t>
      </w:r>
    </w:p>
    <w:p w:rsidR="00540696" w:rsidRDefault="00C45B03">
      <w:pPr>
        <w:tabs>
          <w:tab w:val="center" w:pos="1319"/>
        </w:tabs>
        <w:ind w:left="0" w:firstLine="0"/>
      </w:pPr>
      <w:r>
        <w:t>1.5</w:t>
      </w:r>
      <w:r>
        <w:rPr>
          <w:rFonts w:ascii="Arial" w:eastAsia="Arial" w:hAnsi="Arial" w:cs="Arial"/>
        </w:rPr>
        <w:t xml:space="preserve"> </w:t>
      </w:r>
      <w:r>
        <w:rPr>
          <w:rFonts w:ascii="Arial" w:eastAsia="Arial" w:hAnsi="Arial" w:cs="Arial"/>
        </w:rPr>
        <w:tab/>
      </w:r>
      <w:r>
        <w:t xml:space="preserve">Certifications </w:t>
      </w:r>
    </w:p>
    <w:p w:rsidR="00540696" w:rsidRPr="00CC1377" w:rsidRDefault="00C45B03">
      <w:pPr>
        <w:numPr>
          <w:ilvl w:val="0"/>
          <w:numId w:val="1"/>
        </w:numPr>
        <w:ind w:hanging="360"/>
        <w:rPr>
          <w:lang w:val="en-US"/>
        </w:rPr>
      </w:pPr>
      <w:r w:rsidRPr="00CC1377">
        <w:rPr>
          <w:lang w:val="en-US"/>
        </w:rPr>
        <w:t xml:space="preserve">EMC: CE compliant for conducted and radiated emissions CISPR 11 (Class A limits), EMC Immunity EN 61326-1 (Industrial limits), and EN 61010-1 </w:t>
      </w:r>
    </w:p>
    <w:p w:rsidR="00540696" w:rsidRPr="00CC1377" w:rsidRDefault="00C45B03">
      <w:pPr>
        <w:numPr>
          <w:ilvl w:val="0"/>
          <w:numId w:val="1"/>
        </w:numPr>
        <w:ind w:hanging="360"/>
        <w:rPr>
          <w:lang w:val="en-US"/>
        </w:rPr>
      </w:pPr>
      <w:r w:rsidRPr="00CC1377">
        <w:rPr>
          <w:lang w:val="en-US"/>
        </w:rPr>
        <w:t>Safety: General Purpose UL/CSA 61010-1 with cETLus safety mark; CSA C22.2 No 61010-1:2012 C.</w:t>
      </w:r>
      <w:r w:rsidRPr="00CC1377">
        <w:rPr>
          <w:rFonts w:ascii="Arial" w:eastAsia="Arial" w:hAnsi="Arial" w:cs="Arial"/>
          <w:lang w:val="en-US"/>
        </w:rPr>
        <w:t xml:space="preserve"> </w:t>
      </w:r>
      <w:r w:rsidRPr="00CC1377">
        <w:rPr>
          <w:lang w:val="en-US"/>
        </w:rPr>
        <w:t xml:space="preserve">NEMA 4x/IP56 dust and water ingress protection rating </w:t>
      </w:r>
    </w:p>
    <w:p w:rsidR="00540696" w:rsidRDefault="00C45B03">
      <w:pPr>
        <w:numPr>
          <w:ilvl w:val="0"/>
          <w:numId w:val="2"/>
        </w:numPr>
        <w:ind w:hanging="360"/>
      </w:pPr>
      <w:r>
        <w:t xml:space="preserve">C-tick (EN 61326-1: 2006) </w:t>
      </w:r>
    </w:p>
    <w:p w:rsidR="00540696" w:rsidRDefault="00C45B03">
      <w:pPr>
        <w:numPr>
          <w:ilvl w:val="0"/>
          <w:numId w:val="2"/>
        </w:numPr>
        <w:spacing w:after="10"/>
        <w:ind w:hanging="360"/>
      </w:pPr>
      <w:r>
        <w:t xml:space="preserve">KC (EN 61326-1: 2006) </w:t>
      </w:r>
    </w:p>
    <w:p w:rsidR="00540696" w:rsidRDefault="00C45B03">
      <w:pPr>
        <w:spacing w:after="24" w:line="259" w:lineRule="auto"/>
        <w:ind w:left="720" w:firstLine="0"/>
      </w:pPr>
      <w:r>
        <w:t xml:space="preserve"> </w:t>
      </w:r>
    </w:p>
    <w:p w:rsidR="00540696" w:rsidRDefault="00C45B03">
      <w:pPr>
        <w:tabs>
          <w:tab w:val="center" w:pos="2013"/>
        </w:tabs>
        <w:ind w:left="0" w:firstLine="0"/>
      </w:pPr>
      <w:r>
        <w:t>1.6</w:t>
      </w:r>
      <w:r>
        <w:rPr>
          <w:rFonts w:ascii="Arial" w:eastAsia="Arial" w:hAnsi="Arial" w:cs="Arial"/>
        </w:rPr>
        <w:t xml:space="preserve"> </w:t>
      </w:r>
      <w:r>
        <w:rPr>
          <w:rFonts w:ascii="Arial" w:eastAsia="Arial" w:hAnsi="Arial" w:cs="Arial"/>
        </w:rPr>
        <w:tab/>
      </w:r>
      <w:r>
        <w:t xml:space="preserve">Environmental Requirements </w:t>
      </w:r>
    </w:p>
    <w:p w:rsidR="00540696" w:rsidRDefault="00C45B03">
      <w:pPr>
        <w:ind w:left="730"/>
      </w:pPr>
      <w:r>
        <w:t>A.</w:t>
      </w:r>
      <w:r>
        <w:rPr>
          <w:rFonts w:ascii="Arial" w:eastAsia="Arial" w:hAnsi="Arial" w:cs="Arial"/>
        </w:rPr>
        <w:t xml:space="preserve"> </w:t>
      </w:r>
      <w:r>
        <w:t xml:space="preserve">Operational Criteria </w:t>
      </w:r>
    </w:p>
    <w:p w:rsidR="00540696" w:rsidRPr="00CC1377" w:rsidRDefault="00C45B03">
      <w:pPr>
        <w:numPr>
          <w:ilvl w:val="1"/>
          <w:numId w:val="3"/>
        </w:numPr>
        <w:ind w:hanging="360"/>
        <w:rPr>
          <w:lang w:val="en-US"/>
        </w:rPr>
      </w:pPr>
      <w:r w:rsidRPr="00CC1377">
        <w:rPr>
          <w:lang w:val="en-US"/>
        </w:rPr>
        <w:t xml:space="preserve">Storage Temperature: -20 to 60 °C (-4 to 140 °F) </w:t>
      </w:r>
    </w:p>
    <w:p w:rsidR="00540696" w:rsidRPr="00CC1377" w:rsidRDefault="00C45B03">
      <w:pPr>
        <w:numPr>
          <w:ilvl w:val="1"/>
          <w:numId w:val="3"/>
        </w:numPr>
        <w:ind w:hanging="360"/>
        <w:rPr>
          <w:lang w:val="en-US"/>
        </w:rPr>
      </w:pPr>
      <w:r w:rsidRPr="00CC1377">
        <w:rPr>
          <w:lang w:val="en-US"/>
        </w:rPr>
        <w:t xml:space="preserve">Operating Temperature: 5 to 45 °C (41 to 113 °F) </w:t>
      </w:r>
    </w:p>
    <w:p w:rsidR="00540696" w:rsidRDefault="00C45B03">
      <w:pPr>
        <w:numPr>
          <w:ilvl w:val="1"/>
          <w:numId w:val="3"/>
        </w:numPr>
        <w:spacing w:after="10"/>
        <w:ind w:hanging="360"/>
      </w:pPr>
      <w:r>
        <w:t xml:space="preserve">Relative Humidity: 5 to 95 %, non-condensing </w:t>
      </w:r>
    </w:p>
    <w:p w:rsidR="00540696" w:rsidRDefault="00C45B03">
      <w:pPr>
        <w:spacing w:after="20" w:line="259" w:lineRule="auto"/>
        <w:ind w:left="0" w:firstLine="0"/>
      </w:pPr>
      <w:r>
        <w:t xml:space="preserve"> </w:t>
      </w:r>
    </w:p>
    <w:p w:rsidR="00540696" w:rsidRDefault="00C45B03">
      <w:pPr>
        <w:tabs>
          <w:tab w:val="center" w:pos="1136"/>
        </w:tabs>
        <w:ind w:left="0" w:firstLine="0"/>
      </w:pPr>
      <w:r>
        <w:t>1.7</w:t>
      </w:r>
      <w:r>
        <w:rPr>
          <w:rFonts w:ascii="Arial" w:eastAsia="Arial" w:hAnsi="Arial" w:cs="Arial"/>
        </w:rPr>
        <w:t xml:space="preserve"> </w:t>
      </w:r>
      <w:r>
        <w:rPr>
          <w:rFonts w:ascii="Arial" w:eastAsia="Arial" w:hAnsi="Arial" w:cs="Arial"/>
        </w:rPr>
        <w:tab/>
      </w:r>
      <w:r>
        <w:t xml:space="preserve">Warranty </w:t>
      </w:r>
    </w:p>
    <w:p w:rsidR="00540696" w:rsidRPr="00CC1377" w:rsidRDefault="00C45B03">
      <w:pPr>
        <w:numPr>
          <w:ilvl w:val="0"/>
          <w:numId w:val="4"/>
        </w:numPr>
        <w:spacing w:after="0"/>
        <w:ind w:hanging="360"/>
        <w:rPr>
          <w:lang w:val="en-US"/>
        </w:rPr>
      </w:pPr>
      <w:r w:rsidRPr="00CC1377">
        <w:rPr>
          <w:lang w:val="en-US"/>
        </w:rPr>
        <w:lastRenderedPageBreak/>
        <w:t xml:space="preserve">Warranted from manufacturer defects for two years (Europe) or one year (all other geographies) from date of shipment.  </w:t>
      </w:r>
    </w:p>
    <w:p w:rsidR="00540696" w:rsidRPr="00CC1377" w:rsidRDefault="00C45B03">
      <w:pPr>
        <w:spacing w:after="24" w:line="259" w:lineRule="auto"/>
        <w:ind w:left="0" w:firstLine="0"/>
        <w:rPr>
          <w:lang w:val="en-US"/>
        </w:rPr>
      </w:pPr>
      <w:r w:rsidRPr="00CC1377">
        <w:rPr>
          <w:lang w:val="en-US"/>
        </w:rPr>
        <w:t xml:space="preserve"> </w:t>
      </w:r>
    </w:p>
    <w:p w:rsidR="00540696" w:rsidRPr="00CC1377" w:rsidRDefault="00C45B03">
      <w:pPr>
        <w:ind w:left="720" w:right="6841" w:hanging="720"/>
        <w:rPr>
          <w:lang w:val="en-US"/>
        </w:rPr>
      </w:pPr>
      <w:r w:rsidRPr="00CC1377">
        <w:rPr>
          <w:lang w:val="en-US"/>
        </w:rPr>
        <w:t>1.8</w:t>
      </w:r>
      <w:r w:rsidRPr="00CC1377">
        <w:rPr>
          <w:rFonts w:ascii="Arial" w:eastAsia="Arial" w:hAnsi="Arial" w:cs="Arial"/>
          <w:lang w:val="en-US"/>
        </w:rPr>
        <w:t xml:space="preserve"> </w:t>
      </w:r>
      <w:r w:rsidRPr="00CC1377">
        <w:rPr>
          <w:lang w:val="en-US"/>
        </w:rPr>
        <w:t>Maintenance and Service A.</w:t>
      </w:r>
      <w:r w:rsidRPr="00CC1377">
        <w:rPr>
          <w:rFonts w:ascii="Arial" w:eastAsia="Arial" w:hAnsi="Arial" w:cs="Arial"/>
          <w:lang w:val="en-US"/>
        </w:rPr>
        <w:t xml:space="preserve"> </w:t>
      </w:r>
      <w:r w:rsidRPr="00CC1377">
        <w:rPr>
          <w:lang w:val="en-US"/>
        </w:rPr>
        <w:t xml:space="preserve">Scheduled Maintenance </w:t>
      </w:r>
    </w:p>
    <w:p w:rsidR="00540696" w:rsidRPr="00CC1377" w:rsidRDefault="00C45B03">
      <w:pPr>
        <w:ind w:left="1075"/>
        <w:rPr>
          <w:lang w:val="en-US"/>
        </w:rPr>
      </w:pPr>
      <w:r w:rsidRPr="00CC1377">
        <w:rPr>
          <w:lang w:val="en-US"/>
        </w:rPr>
        <w:t>1.</w:t>
      </w:r>
      <w:r w:rsidRPr="00CC1377">
        <w:rPr>
          <w:rFonts w:ascii="Arial" w:eastAsia="Arial" w:hAnsi="Arial" w:cs="Arial"/>
          <w:lang w:val="en-US"/>
        </w:rPr>
        <w:t xml:space="preserve"> </w:t>
      </w:r>
      <w:r w:rsidRPr="00CC1377">
        <w:rPr>
          <w:lang w:val="en-US"/>
        </w:rPr>
        <w:t xml:space="preserve">Bi or Tri-Monthly (depending on chosen cycle time) </w:t>
      </w:r>
    </w:p>
    <w:p w:rsidR="00540696" w:rsidRPr="00CC1377" w:rsidRDefault="00C45B03">
      <w:pPr>
        <w:ind w:left="1800" w:hanging="360"/>
        <w:rPr>
          <w:lang w:val="en-US"/>
        </w:rPr>
      </w:pPr>
      <w:r w:rsidRPr="00CC1377">
        <w:rPr>
          <w:lang w:val="en-US"/>
        </w:rPr>
        <w:t>a.</w:t>
      </w:r>
      <w:r w:rsidRPr="00CC1377">
        <w:rPr>
          <w:rFonts w:ascii="Arial" w:eastAsia="Arial" w:hAnsi="Arial" w:cs="Arial"/>
          <w:lang w:val="en-US"/>
        </w:rPr>
        <w:t xml:space="preserve"> </w:t>
      </w:r>
      <w:r w:rsidRPr="00CC1377">
        <w:rPr>
          <w:lang w:val="en-US"/>
        </w:rPr>
        <w:t xml:space="preserve">Replace the reagent(s), standard(s), and cleaning solution; may be extended depending on chosen cycle time </w:t>
      </w:r>
    </w:p>
    <w:p w:rsidR="00540696" w:rsidRDefault="00C45B03">
      <w:pPr>
        <w:ind w:left="1075"/>
      </w:pPr>
      <w:r>
        <w:t>2.</w:t>
      </w:r>
      <w:r>
        <w:rPr>
          <w:rFonts w:ascii="Arial" w:eastAsia="Arial" w:hAnsi="Arial" w:cs="Arial"/>
        </w:rPr>
        <w:t xml:space="preserve"> </w:t>
      </w:r>
      <w:r>
        <w:t xml:space="preserve">Quarterly </w:t>
      </w:r>
    </w:p>
    <w:p w:rsidR="00540696" w:rsidRDefault="00C45B03">
      <w:pPr>
        <w:numPr>
          <w:ilvl w:val="3"/>
          <w:numId w:val="5"/>
        </w:numPr>
        <w:ind w:hanging="360"/>
      </w:pPr>
      <w:r>
        <w:t xml:space="preserve">Clean the instrument </w:t>
      </w:r>
    </w:p>
    <w:p w:rsidR="00540696" w:rsidRPr="00CC1377" w:rsidRDefault="00C45B03">
      <w:pPr>
        <w:numPr>
          <w:ilvl w:val="3"/>
          <w:numId w:val="5"/>
        </w:numPr>
        <w:ind w:hanging="360"/>
        <w:rPr>
          <w:lang w:val="en-US"/>
        </w:rPr>
      </w:pPr>
      <w:r w:rsidRPr="00CC1377">
        <w:rPr>
          <w:lang w:val="en-US"/>
        </w:rPr>
        <w:t xml:space="preserve">Clean sample cells and stir bar </w:t>
      </w:r>
    </w:p>
    <w:p w:rsidR="00540696" w:rsidRDefault="00C45B03">
      <w:pPr>
        <w:numPr>
          <w:ilvl w:val="3"/>
          <w:numId w:val="5"/>
        </w:numPr>
        <w:ind w:hanging="360"/>
      </w:pPr>
      <w:r>
        <w:t xml:space="preserve">Clean sample holder </w:t>
      </w:r>
    </w:p>
    <w:p w:rsidR="00540696" w:rsidRDefault="00C45B03">
      <w:pPr>
        <w:ind w:left="1075"/>
      </w:pPr>
      <w:r>
        <w:t>3.</w:t>
      </w:r>
      <w:r>
        <w:rPr>
          <w:rFonts w:ascii="Arial" w:eastAsia="Arial" w:hAnsi="Arial" w:cs="Arial"/>
        </w:rPr>
        <w:t xml:space="preserve"> </w:t>
      </w:r>
      <w:r>
        <w:t xml:space="preserve">Semi-annually </w:t>
      </w:r>
    </w:p>
    <w:p w:rsidR="00540696" w:rsidRDefault="00C45B03">
      <w:pPr>
        <w:ind w:left="1450"/>
      </w:pPr>
      <w:r>
        <w:t>a.</w:t>
      </w:r>
      <w:r>
        <w:rPr>
          <w:rFonts w:ascii="Arial" w:eastAsia="Arial" w:hAnsi="Arial" w:cs="Arial"/>
        </w:rPr>
        <w:t xml:space="preserve"> </w:t>
      </w:r>
      <w:r>
        <w:t xml:space="preserve">Replace the stir bar </w:t>
      </w:r>
    </w:p>
    <w:p w:rsidR="00540696" w:rsidRDefault="00C45B03">
      <w:pPr>
        <w:ind w:left="1075"/>
      </w:pPr>
      <w:r>
        <w:t>4.</w:t>
      </w:r>
      <w:r>
        <w:rPr>
          <w:rFonts w:ascii="Arial" w:eastAsia="Arial" w:hAnsi="Arial" w:cs="Arial"/>
        </w:rPr>
        <w:t xml:space="preserve"> </w:t>
      </w:r>
      <w:r>
        <w:t xml:space="preserve">Annually </w:t>
      </w:r>
    </w:p>
    <w:p w:rsidR="00540696" w:rsidRPr="00CC1377" w:rsidRDefault="00C45B03">
      <w:pPr>
        <w:numPr>
          <w:ilvl w:val="3"/>
          <w:numId w:val="6"/>
        </w:numPr>
        <w:ind w:hanging="360"/>
        <w:rPr>
          <w:lang w:val="en-US"/>
        </w:rPr>
      </w:pPr>
      <w:r w:rsidRPr="00CC1377">
        <w:rPr>
          <w:lang w:val="en-US"/>
        </w:rPr>
        <w:t xml:space="preserve">Replace internal and external sample filter </w:t>
      </w:r>
    </w:p>
    <w:p w:rsidR="00540696" w:rsidRDefault="00C45B03">
      <w:pPr>
        <w:numPr>
          <w:ilvl w:val="3"/>
          <w:numId w:val="6"/>
        </w:numPr>
        <w:ind w:hanging="360"/>
      </w:pPr>
      <w:r>
        <w:t xml:space="preserve">Replace the fan filter </w:t>
      </w:r>
    </w:p>
    <w:p w:rsidR="00540696" w:rsidRDefault="00C45B03">
      <w:pPr>
        <w:numPr>
          <w:ilvl w:val="3"/>
          <w:numId w:val="6"/>
        </w:numPr>
        <w:ind w:hanging="360"/>
      </w:pPr>
      <w:r>
        <w:t xml:space="preserve">Replace the reagent air filter </w:t>
      </w:r>
    </w:p>
    <w:p w:rsidR="00540696" w:rsidRDefault="00C45B03">
      <w:pPr>
        <w:numPr>
          <w:ilvl w:val="3"/>
          <w:numId w:val="6"/>
        </w:numPr>
        <w:ind w:hanging="360"/>
      </w:pPr>
      <w:r>
        <w:t xml:space="preserve">Replace tubing </w:t>
      </w:r>
    </w:p>
    <w:p w:rsidR="00540696" w:rsidRPr="00CC1377" w:rsidRDefault="00C45B03">
      <w:pPr>
        <w:numPr>
          <w:ilvl w:val="3"/>
          <w:numId w:val="6"/>
        </w:numPr>
        <w:ind w:hanging="360"/>
        <w:rPr>
          <w:lang w:val="en-US"/>
        </w:rPr>
      </w:pPr>
      <w:r w:rsidRPr="00CC1377">
        <w:rPr>
          <w:lang w:val="en-US"/>
        </w:rPr>
        <w:t xml:space="preserve">Replace the check valve on the colorimeter </w:t>
      </w:r>
    </w:p>
    <w:p w:rsidR="00540696" w:rsidRDefault="00C45B03">
      <w:pPr>
        <w:numPr>
          <w:ilvl w:val="3"/>
          <w:numId w:val="6"/>
        </w:numPr>
        <w:ind w:hanging="360"/>
      </w:pPr>
      <w:r>
        <w:t xml:space="preserve">Replace the sample cell </w:t>
      </w:r>
    </w:p>
    <w:p w:rsidR="00540696" w:rsidRDefault="00C45B03">
      <w:pPr>
        <w:numPr>
          <w:ilvl w:val="0"/>
          <w:numId w:val="4"/>
        </w:numPr>
        <w:ind w:hanging="360"/>
      </w:pPr>
      <w:r>
        <w:t xml:space="preserve">Unscheduled Maintenance </w:t>
      </w:r>
    </w:p>
    <w:p w:rsidR="00540696" w:rsidRPr="00CC1377" w:rsidRDefault="00C45B03">
      <w:pPr>
        <w:spacing w:after="0"/>
        <w:ind w:left="1425" w:hanging="360"/>
        <w:rPr>
          <w:lang w:val="en-US"/>
        </w:rPr>
      </w:pPr>
      <w:r w:rsidRPr="00CC1377">
        <w:rPr>
          <w:lang w:val="en-US"/>
        </w:rPr>
        <w:t>1.</w:t>
      </w:r>
      <w:r w:rsidRPr="00CC1377">
        <w:rPr>
          <w:rFonts w:ascii="Arial" w:eastAsia="Arial" w:hAnsi="Arial" w:cs="Arial"/>
          <w:lang w:val="en-US"/>
        </w:rPr>
        <w:t xml:space="preserve"> </w:t>
      </w:r>
      <w:r w:rsidRPr="00CC1377">
        <w:rPr>
          <w:lang w:val="en-US"/>
        </w:rPr>
        <w:t xml:space="preserve">Depending on sample composition, sample cells and sample holder may need more frequent cleaning </w:t>
      </w:r>
    </w:p>
    <w:p w:rsidR="00540696" w:rsidRPr="00CC1377" w:rsidRDefault="00C45B03">
      <w:pPr>
        <w:spacing w:after="0" w:line="259" w:lineRule="auto"/>
        <w:ind w:left="0" w:firstLine="0"/>
        <w:rPr>
          <w:lang w:val="en-US"/>
        </w:rPr>
      </w:pPr>
      <w:r w:rsidRPr="00CC1377">
        <w:rPr>
          <w:lang w:val="en-US"/>
        </w:rPr>
        <w:t xml:space="preserve"> </w:t>
      </w:r>
    </w:p>
    <w:p w:rsidR="00540696" w:rsidRPr="00CC1377" w:rsidRDefault="00C45B03">
      <w:pPr>
        <w:spacing w:after="21" w:line="259" w:lineRule="auto"/>
        <w:ind w:left="0" w:firstLine="0"/>
        <w:rPr>
          <w:lang w:val="en-US"/>
        </w:rPr>
      </w:pPr>
      <w:r w:rsidRPr="00CC1377">
        <w:rPr>
          <w:lang w:val="en-US"/>
        </w:rPr>
        <w:t xml:space="preserve"> </w:t>
      </w:r>
    </w:p>
    <w:p w:rsidR="00540696" w:rsidRPr="00CC1377" w:rsidRDefault="00C45B03">
      <w:pPr>
        <w:spacing w:after="10"/>
        <w:rPr>
          <w:lang w:val="en-US"/>
        </w:rPr>
      </w:pPr>
      <w:r w:rsidRPr="00CC1377">
        <w:rPr>
          <w:lang w:val="en-US"/>
        </w:rPr>
        <w:t>PART 2</w:t>
      </w:r>
      <w:r w:rsidRPr="00CC1377">
        <w:rPr>
          <w:rFonts w:ascii="Arial" w:eastAsia="Arial" w:hAnsi="Arial" w:cs="Arial"/>
          <w:lang w:val="en-US"/>
        </w:rPr>
        <w:t xml:space="preserve"> </w:t>
      </w:r>
      <w:r w:rsidRPr="00CC1377">
        <w:rPr>
          <w:lang w:val="en-US"/>
        </w:rPr>
        <w:t xml:space="preserve">PRODUCTS </w:t>
      </w:r>
    </w:p>
    <w:p w:rsidR="00540696" w:rsidRPr="00CC1377" w:rsidRDefault="00C45B03">
      <w:pPr>
        <w:spacing w:after="21" w:line="259" w:lineRule="auto"/>
        <w:ind w:left="0" w:firstLine="0"/>
        <w:rPr>
          <w:lang w:val="en-US"/>
        </w:rPr>
      </w:pPr>
      <w:r w:rsidRPr="00CC1377">
        <w:rPr>
          <w:lang w:val="en-US"/>
        </w:rPr>
        <w:t xml:space="preserve"> </w:t>
      </w:r>
    </w:p>
    <w:p w:rsidR="00540696" w:rsidRPr="00CC1377" w:rsidRDefault="00C45B03">
      <w:pPr>
        <w:tabs>
          <w:tab w:val="center" w:pos="1319"/>
        </w:tabs>
        <w:ind w:left="0" w:firstLine="0"/>
        <w:rPr>
          <w:lang w:val="en-US"/>
        </w:rPr>
      </w:pPr>
      <w:r w:rsidRPr="00CC1377">
        <w:rPr>
          <w:lang w:val="en-US"/>
        </w:rPr>
        <w:t>2.1</w:t>
      </w:r>
      <w:r w:rsidRPr="00CC1377">
        <w:rPr>
          <w:rFonts w:ascii="Arial" w:eastAsia="Arial" w:hAnsi="Arial" w:cs="Arial"/>
          <w:lang w:val="en-US"/>
        </w:rPr>
        <w:t xml:space="preserve"> </w:t>
      </w:r>
      <w:r w:rsidRPr="00CC1377">
        <w:rPr>
          <w:rFonts w:ascii="Arial" w:eastAsia="Arial" w:hAnsi="Arial" w:cs="Arial"/>
          <w:lang w:val="en-US"/>
        </w:rPr>
        <w:tab/>
      </w:r>
      <w:r w:rsidRPr="00CC1377">
        <w:rPr>
          <w:lang w:val="en-US"/>
        </w:rPr>
        <w:t xml:space="preserve">Manufacturer </w:t>
      </w:r>
    </w:p>
    <w:p w:rsidR="00540696" w:rsidRPr="00CC1377" w:rsidRDefault="00C45B03">
      <w:pPr>
        <w:ind w:left="730"/>
        <w:rPr>
          <w:lang w:val="en-US"/>
        </w:rPr>
      </w:pPr>
      <w:r w:rsidRPr="00CC1377">
        <w:rPr>
          <w:lang w:val="en-US"/>
        </w:rPr>
        <w:t>A.</w:t>
      </w:r>
      <w:r w:rsidRPr="00CC1377">
        <w:rPr>
          <w:rFonts w:ascii="Arial" w:eastAsia="Arial" w:hAnsi="Arial" w:cs="Arial"/>
          <w:lang w:val="en-US"/>
        </w:rPr>
        <w:t xml:space="preserve"> </w:t>
      </w:r>
      <w:r w:rsidRPr="00CC1377">
        <w:rPr>
          <w:lang w:val="en-US"/>
        </w:rPr>
        <w:t xml:space="preserve">Hach Company, Loveland, Colorado </w:t>
      </w:r>
    </w:p>
    <w:p w:rsidR="00540696" w:rsidRPr="00CC1377" w:rsidRDefault="00C45B03">
      <w:pPr>
        <w:spacing w:after="10"/>
        <w:ind w:left="1075"/>
        <w:rPr>
          <w:lang w:val="en-US"/>
        </w:rPr>
      </w:pPr>
      <w:r w:rsidRPr="00CC1377">
        <w:rPr>
          <w:lang w:val="en-US"/>
        </w:rPr>
        <w:t>1.</w:t>
      </w:r>
      <w:r w:rsidRPr="00CC1377">
        <w:rPr>
          <w:rFonts w:ascii="Arial" w:eastAsia="Arial" w:hAnsi="Arial" w:cs="Arial"/>
          <w:lang w:val="en-US"/>
        </w:rPr>
        <w:t xml:space="preserve"> </w:t>
      </w:r>
      <w:r w:rsidRPr="00CC1377">
        <w:rPr>
          <w:lang w:val="en-US"/>
        </w:rPr>
        <w:t xml:space="preserve">Polymetron 9610sc Silica Analyzer </w:t>
      </w:r>
    </w:p>
    <w:p w:rsidR="00540696" w:rsidRPr="00CC1377" w:rsidRDefault="00C45B03">
      <w:pPr>
        <w:spacing w:after="24" w:line="259" w:lineRule="auto"/>
        <w:ind w:left="0" w:firstLine="0"/>
        <w:rPr>
          <w:lang w:val="en-US"/>
        </w:rPr>
      </w:pPr>
      <w:r w:rsidRPr="00CC1377">
        <w:rPr>
          <w:lang w:val="en-US"/>
        </w:rPr>
        <w:t xml:space="preserve"> </w:t>
      </w:r>
    </w:p>
    <w:p w:rsidR="00540696" w:rsidRPr="00CC1377" w:rsidRDefault="00C45B03">
      <w:pPr>
        <w:tabs>
          <w:tab w:val="center" w:pos="1560"/>
        </w:tabs>
        <w:ind w:left="0" w:firstLine="0"/>
        <w:rPr>
          <w:lang w:val="en-US"/>
        </w:rPr>
      </w:pPr>
      <w:r w:rsidRPr="00CC1377">
        <w:rPr>
          <w:lang w:val="en-US"/>
        </w:rPr>
        <w:t>2.2</w:t>
      </w:r>
      <w:r w:rsidRPr="00CC1377">
        <w:rPr>
          <w:rFonts w:ascii="Arial" w:eastAsia="Arial" w:hAnsi="Arial" w:cs="Arial"/>
          <w:lang w:val="en-US"/>
        </w:rPr>
        <w:t xml:space="preserve"> </w:t>
      </w:r>
      <w:r w:rsidRPr="00CC1377">
        <w:rPr>
          <w:rFonts w:ascii="Arial" w:eastAsia="Arial" w:hAnsi="Arial" w:cs="Arial"/>
          <w:lang w:val="en-US"/>
        </w:rPr>
        <w:tab/>
      </w:r>
      <w:r w:rsidRPr="00CC1377">
        <w:rPr>
          <w:lang w:val="en-US"/>
        </w:rPr>
        <w:t xml:space="preserve">Manufactured Unit </w:t>
      </w:r>
    </w:p>
    <w:p w:rsidR="00540696" w:rsidRPr="00CC1377" w:rsidRDefault="00C45B03">
      <w:pPr>
        <w:numPr>
          <w:ilvl w:val="0"/>
          <w:numId w:val="7"/>
        </w:numPr>
        <w:spacing w:after="0"/>
        <w:ind w:hanging="360"/>
        <w:rPr>
          <w:lang w:val="en-US"/>
        </w:rPr>
      </w:pPr>
      <w:r w:rsidRPr="00CC1377">
        <w:rPr>
          <w:lang w:val="en-US"/>
        </w:rPr>
        <w:t xml:space="preserve">The Polymetron 9610sc Silica analyzer consists of a microprocessor controlled analyzer designed to continually monitor concentration of Silica (SiO2) in a sample stream. The analyzer also has the capability to intake grab samples for internal measurement and dispense grab samples for external verification. </w:t>
      </w:r>
    </w:p>
    <w:p w:rsidR="00540696" w:rsidRPr="00CC1377" w:rsidRDefault="00C45B03">
      <w:pPr>
        <w:spacing w:after="20" w:line="259" w:lineRule="auto"/>
        <w:ind w:left="720" w:firstLine="0"/>
        <w:rPr>
          <w:lang w:val="en-US"/>
        </w:rPr>
      </w:pPr>
      <w:r w:rsidRPr="00CC1377">
        <w:rPr>
          <w:lang w:val="en-US"/>
        </w:rPr>
        <w:t xml:space="preserve"> </w:t>
      </w:r>
    </w:p>
    <w:p w:rsidR="00540696" w:rsidRDefault="00C45B03">
      <w:pPr>
        <w:ind w:left="720" w:right="8100" w:hanging="720"/>
      </w:pPr>
      <w:r>
        <w:t>2.3</w:t>
      </w:r>
      <w:r>
        <w:rPr>
          <w:rFonts w:ascii="Arial" w:eastAsia="Arial" w:hAnsi="Arial" w:cs="Arial"/>
        </w:rPr>
        <w:t xml:space="preserve"> </w:t>
      </w:r>
      <w:r>
        <w:rPr>
          <w:rFonts w:ascii="Arial" w:eastAsia="Arial" w:hAnsi="Arial" w:cs="Arial"/>
        </w:rPr>
        <w:tab/>
      </w:r>
      <w:r>
        <w:t>Equipment A.</w:t>
      </w:r>
      <w:r>
        <w:rPr>
          <w:rFonts w:ascii="Arial" w:eastAsia="Arial" w:hAnsi="Arial" w:cs="Arial"/>
        </w:rPr>
        <w:t xml:space="preserve"> </w:t>
      </w:r>
      <w:r>
        <w:t xml:space="preserve">Analyzer </w:t>
      </w:r>
    </w:p>
    <w:p w:rsidR="00540696" w:rsidRPr="00CC1377" w:rsidRDefault="00C45B03">
      <w:pPr>
        <w:numPr>
          <w:ilvl w:val="2"/>
          <w:numId w:val="8"/>
        </w:numPr>
        <w:ind w:hanging="360"/>
        <w:rPr>
          <w:lang w:val="en-US"/>
        </w:rPr>
      </w:pPr>
      <w:r w:rsidRPr="00CC1377">
        <w:rPr>
          <w:lang w:val="en-US"/>
        </w:rPr>
        <w:t xml:space="preserve">The display screen shall be a colored 5.7” LCD screen, and shall include a dashboard view, with measurements recent calibration information, reagent status, and Prognosys indicators. </w:t>
      </w:r>
    </w:p>
    <w:p w:rsidR="00540696" w:rsidRPr="00CC1377" w:rsidRDefault="00C45B03">
      <w:pPr>
        <w:numPr>
          <w:ilvl w:val="2"/>
          <w:numId w:val="8"/>
        </w:numPr>
        <w:ind w:hanging="360"/>
        <w:rPr>
          <w:lang w:val="en-US"/>
        </w:rPr>
      </w:pPr>
      <w:r w:rsidRPr="00CC1377">
        <w:rPr>
          <w:lang w:val="en-US"/>
        </w:rPr>
        <w:t xml:space="preserve">The display screen shall be capable of graphing all available parameters on a scalable time. </w:t>
      </w:r>
    </w:p>
    <w:p w:rsidR="00540696" w:rsidRPr="00CC1377" w:rsidRDefault="00C45B03">
      <w:pPr>
        <w:numPr>
          <w:ilvl w:val="2"/>
          <w:numId w:val="8"/>
        </w:numPr>
        <w:ind w:hanging="360"/>
        <w:rPr>
          <w:lang w:val="en-US"/>
        </w:rPr>
      </w:pPr>
      <w:r w:rsidRPr="00CC1377">
        <w:rPr>
          <w:lang w:val="en-US"/>
        </w:rPr>
        <w:lastRenderedPageBreak/>
        <w:t xml:space="preserve">The analyzer shall be capable of a continual measurement of every 4.5 minutes or a user selectable interval between measurements of 4.5 to 240 minutes. </w:t>
      </w:r>
    </w:p>
    <w:p w:rsidR="00540696" w:rsidRPr="00CC1377" w:rsidRDefault="00C45B03">
      <w:pPr>
        <w:numPr>
          <w:ilvl w:val="2"/>
          <w:numId w:val="8"/>
        </w:numPr>
        <w:ind w:hanging="360"/>
        <w:rPr>
          <w:lang w:val="en-US"/>
        </w:rPr>
      </w:pPr>
      <w:r w:rsidRPr="00CC1377">
        <w:rPr>
          <w:lang w:val="en-US"/>
        </w:rPr>
        <w:t xml:space="preserve">The analyzer shall be capable of grab sample IN (from external source to the analyzer) and grab sample OUT (from the analyzer to external source) to save time, without interrupting continuous sample flow to the analyzer. </w:t>
      </w:r>
    </w:p>
    <w:p w:rsidR="00540696" w:rsidRPr="00CC1377" w:rsidRDefault="00C45B03">
      <w:pPr>
        <w:numPr>
          <w:ilvl w:val="2"/>
          <w:numId w:val="8"/>
        </w:numPr>
        <w:spacing w:line="249" w:lineRule="auto"/>
        <w:ind w:hanging="360"/>
        <w:rPr>
          <w:lang w:val="en-US"/>
        </w:rPr>
      </w:pPr>
      <w:r w:rsidRPr="00CC1377">
        <w:rPr>
          <w:lang w:val="en-US"/>
        </w:rPr>
        <w:t xml:space="preserve">The analyzer shall have Link2sc capability to communicate measurements and provide calibration information between the analyzer and laboratory spectrophotometers. </w:t>
      </w:r>
    </w:p>
    <w:p w:rsidR="00540696" w:rsidRPr="00CC1377" w:rsidRDefault="00C45B03">
      <w:pPr>
        <w:numPr>
          <w:ilvl w:val="2"/>
          <w:numId w:val="8"/>
        </w:numPr>
        <w:ind w:hanging="360"/>
        <w:rPr>
          <w:lang w:val="en-US"/>
        </w:rPr>
      </w:pPr>
      <w:r w:rsidRPr="00CC1377">
        <w:rPr>
          <w:lang w:val="en-US"/>
        </w:rPr>
        <w:t xml:space="preserve">The analyzer must operate using 110-240VAC, 50/60 Hz power </w:t>
      </w:r>
    </w:p>
    <w:p w:rsidR="00540696" w:rsidRPr="00CC1377" w:rsidRDefault="00C45B03">
      <w:pPr>
        <w:numPr>
          <w:ilvl w:val="2"/>
          <w:numId w:val="8"/>
        </w:numPr>
        <w:ind w:hanging="360"/>
        <w:rPr>
          <w:lang w:val="en-US"/>
        </w:rPr>
      </w:pPr>
      <w:r w:rsidRPr="00CC1377">
        <w:rPr>
          <w:lang w:val="en-US"/>
        </w:rPr>
        <w:t xml:space="preserve">Every sample measurement shall be preceded by a measurement of a sample blank. The analyzer shall compare the measured sample value with the blank value and display the corrected concentration. </w:t>
      </w:r>
    </w:p>
    <w:p w:rsidR="00540696" w:rsidRPr="00CC1377" w:rsidRDefault="00C45B03">
      <w:pPr>
        <w:numPr>
          <w:ilvl w:val="2"/>
          <w:numId w:val="8"/>
        </w:numPr>
        <w:ind w:hanging="360"/>
        <w:rPr>
          <w:lang w:val="en-US"/>
        </w:rPr>
      </w:pPr>
      <w:r w:rsidRPr="00CC1377">
        <w:rPr>
          <w:lang w:val="en-US"/>
        </w:rPr>
        <w:t xml:space="preserve">The analyzer must be able to conduct 2-point automatic calibration using installed standards. </w:t>
      </w:r>
    </w:p>
    <w:p w:rsidR="00540696" w:rsidRPr="00CC1377" w:rsidRDefault="00C45B03">
      <w:pPr>
        <w:numPr>
          <w:ilvl w:val="2"/>
          <w:numId w:val="8"/>
        </w:numPr>
        <w:ind w:hanging="360"/>
        <w:rPr>
          <w:lang w:val="en-US"/>
        </w:rPr>
      </w:pPr>
      <w:r w:rsidRPr="00CC1377">
        <w:rPr>
          <w:lang w:val="en-US"/>
        </w:rPr>
        <w:t xml:space="preserve">The analyzer shall operate with an LED light source at a peak wavelength of 815nm. </w:t>
      </w:r>
    </w:p>
    <w:p w:rsidR="00540696" w:rsidRDefault="00C45B03">
      <w:pPr>
        <w:numPr>
          <w:ilvl w:val="2"/>
          <w:numId w:val="8"/>
        </w:numPr>
        <w:ind w:hanging="360"/>
      </w:pPr>
      <w:r w:rsidRPr="00CC1377">
        <w:rPr>
          <w:lang w:val="en-US"/>
        </w:rPr>
        <w:t xml:space="preserve">Four electromechanical, UL rated, SPDT relays (Form C) are provided for user-configurable contacts rated 100 to 230 Vac, 5 Amp at 30 VDC resistive maximum.  </w:t>
      </w:r>
      <w:r>
        <w:t>a.</w:t>
      </w:r>
      <w:r>
        <w:rPr>
          <w:rFonts w:ascii="Arial" w:eastAsia="Arial" w:hAnsi="Arial" w:cs="Arial"/>
        </w:rPr>
        <w:t xml:space="preserve"> </w:t>
      </w:r>
      <w:r>
        <w:t xml:space="preserve">The following can be programmed: </w:t>
      </w:r>
    </w:p>
    <w:p w:rsidR="00540696" w:rsidRDefault="00C45B03">
      <w:pPr>
        <w:numPr>
          <w:ilvl w:val="4"/>
          <w:numId w:val="9"/>
        </w:numPr>
        <w:ind w:hanging="360"/>
      </w:pPr>
      <w:r>
        <w:t xml:space="preserve">Alarm </w:t>
      </w:r>
    </w:p>
    <w:p w:rsidR="00540696" w:rsidRDefault="00C45B03">
      <w:pPr>
        <w:numPr>
          <w:ilvl w:val="4"/>
          <w:numId w:val="9"/>
        </w:numPr>
        <w:ind w:hanging="360"/>
      </w:pPr>
      <w:r>
        <w:t xml:space="preserve">Warning </w:t>
      </w:r>
    </w:p>
    <w:p w:rsidR="00540696" w:rsidRDefault="00C45B03">
      <w:pPr>
        <w:numPr>
          <w:ilvl w:val="4"/>
          <w:numId w:val="9"/>
        </w:numPr>
        <w:ind w:hanging="360"/>
      </w:pPr>
      <w:r>
        <w:t xml:space="preserve">Scheduler </w:t>
      </w:r>
    </w:p>
    <w:p w:rsidR="00540696" w:rsidRDefault="00C45B03">
      <w:pPr>
        <w:numPr>
          <w:ilvl w:val="4"/>
          <w:numId w:val="9"/>
        </w:numPr>
        <w:ind w:hanging="360"/>
      </w:pPr>
      <w:r>
        <w:t xml:space="preserve">Feeder control </w:t>
      </w:r>
    </w:p>
    <w:p w:rsidR="00540696" w:rsidRDefault="00C45B03">
      <w:pPr>
        <w:numPr>
          <w:ilvl w:val="4"/>
          <w:numId w:val="9"/>
        </w:numPr>
        <w:ind w:hanging="360"/>
      </w:pPr>
      <w:r>
        <w:t xml:space="preserve">Event control </w:t>
      </w:r>
    </w:p>
    <w:p w:rsidR="00540696" w:rsidRPr="00CC1377" w:rsidRDefault="00C45B03">
      <w:pPr>
        <w:numPr>
          <w:ilvl w:val="4"/>
          <w:numId w:val="9"/>
        </w:numPr>
        <w:ind w:hanging="360"/>
        <w:rPr>
          <w:lang w:val="en-US"/>
        </w:rPr>
      </w:pPr>
      <w:r w:rsidRPr="00CC1377">
        <w:rPr>
          <w:lang w:val="en-US"/>
        </w:rPr>
        <w:t xml:space="preserve">Specific event alarm (defined in analyzer) </w:t>
      </w:r>
    </w:p>
    <w:p w:rsidR="00540696" w:rsidRPr="00CC1377" w:rsidRDefault="00C45B03">
      <w:pPr>
        <w:ind w:left="1450"/>
        <w:rPr>
          <w:lang w:val="en-US"/>
        </w:rPr>
      </w:pPr>
      <w:r w:rsidRPr="00CC1377">
        <w:rPr>
          <w:lang w:val="en-US"/>
        </w:rPr>
        <w:t>b.</w:t>
      </w:r>
      <w:r w:rsidRPr="00CC1377">
        <w:rPr>
          <w:rFonts w:ascii="Arial" w:eastAsia="Arial" w:hAnsi="Arial" w:cs="Arial"/>
          <w:lang w:val="en-US"/>
        </w:rPr>
        <w:t xml:space="preserve"> </w:t>
      </w:r>
      <w:r w:rsidRPr="00CC1377">
        <w:rPr>
          <w:lang w:val="en-US"/>
        </w:rPr>
        <w:t xml:space="preserve">The following parameters can be assigned to a relay: </w:t>
      </w:r>
    </w:p>
    <w:p w:rsidR="00540696" w:rsidRDefault="00C45B03">
      <w:pPr>
        <w:numPr>
          <w:ilvl w:val="4"/>
          <w:numId w:val="10"/>
        </w:numPr>
        <w:ind w:hanging="360"/>
      </w:pPr>
      <w:r>
        <w:t xml:space="preserve">Silica measurement </w:t>
      </w:r>
    </w:p>
    <w:p w:rsidR="00540696" w:rsidRDefault="00C45B03">
      <w:pPr>
        <w:numPr>
          <w:ilvl w:val="4"/>
          <w:numId w:val="10"/>
        </w:numPr>
        <w:ind w:hanging="360"/>
      </w:pPr>
      <w:r>
        <w:t xml:space="preserve">Real time clock </w:t>
      </w:r>
    </w:p>
    <w:p w:rsidR="00540696" w:rsidRPr="00CC1377" w:rsidRDefault="00C45B03">
      <w:pPr>
        <w:ind w:left="1440" w:hanging="360"/>
        <w:rPr>
          <w:lang w:val="en-US"/>
        </w:rPr>
      </w:pPr>
      <w:r w:rsidRPr="00CC1377">
        <w:rPr>
          <w:lang w:val="en-US"/>
        </w:rPr>
        <w:t>11.</w:t>
      </w:r>
      <w:r w:rsidRPr="00CC1377">
        <w:rPr>
          <w:rFonts w:ascii="Arial" w:eastAsia="Arial" w:hAnsi="Arial" w:cs="Arial"/>
          <w:lang w:val="en-US"/>
        </w:rPr>
        <w:t xml:space="preserve"> </w:t>
      </w:r>
      <w:r w:rsidRPr="00CC1377">
        <w:rPr>
          <w:lang w:val="en-US"/>
        </w:rPr>
        <w:t xml:space="preserve">Four analog 0/4-20 mA outputs (with possibilities to extend to eight (8x)) are provided with a maximum impedance of 500 ohms.  </w:t>
      </w:r>
    </w:p>
    <w:p w:rsidR="00540696" w:rsidRPr="00CC1377" w:rsidRDefault="00C45B03">
      <w:pPr>
        <w:ind w:left="1800" w:right="4898" w:hanging="360"/>
        <w:rPr>
          <w:lang w:val="en-US"/>
        </w:rPr>
      </w:pPr>
      <w:r w:rsidRPr="00CC1377">
        <w:rPr>
          <w:lang w:val="en-US"/>
        </w:rPr>
        <w:t>a.</w:t>
      </w:r>
      <w:r w:rsidRPr="00CC1377">
        <w:rPr>
          <w:rFonts w:ascii="Arial" w:eastAsia="Arial" w:hAnsi="Arial" w:cs="Arial"/>
          <w:lang w:val="en-US"/>
        </w:rPr>
        <w:t xml:space="preserve"> </w:t>
      </w:r>
      <w:r w:rsidRPr="00CC1377">
        <w:rPr>
          <w:lang w:val="en-US"/>
        </w:rPr>
        <w:t>The following can be programmed: 1)</w:t>
      </w:r>
      <w:r w:rsidRPr="00CC1377">
        <w:rPr>
          <w:rFonts w:ascii="Arial" w:eastAsia="Arial" w:hAnsi="Arial" w:cs="Arial"/>
          <w:lang w:val="en-US"/>
        </w:rPr>
        <w:t xml:space="preserve"> </w:t>
      </w:r>
      <w:r w:rsidRPr="00CC1377">
        <w:rPr>
          <w:lang w:val="en-US"/>
        </w:rPr>
        <w:t xml:space="preserve">Alarms:  </w:t>
      </w:r>
    </w:p>
    <w:p w:rsidR="00540696" w:rsidRDefault="00C45B03">
      <w:pPr>
        <w:ind w:left="1785" w:right="5132" w:firstLine="360"/>
      </w:pPr>
      <w:r w:rsidRPr="00CC1377">
        <w:rPr>
          <w:lang w:val="en-US"/>
        </w:rPr>
        <w:t>i.</w:t>
      </w:r>
      <w:r w:rsidRPr="00CC1377">
        <w:rPr>
          <w:rFonts w:ascii="Arial" w:eastAsia="Arial" w:hAnsi="Arial" w:cs="Arial"/>
          <w:lang w:val="en-US"/>
        </w:rPr>
        <w:t xml:space="preserve"> </w:t>
      </w:r>
      <w:r w:rsidRPr="00CC1377">
        <w:rPr>
          <w:lang w:val="en-US"/>
        </w:rPr>
        <w:t>Low alarm point  ii.</w:t>
      </w:r>
      <w:r w:rsidRPr="00CC1377">
        <w:rPr>
          <w:rFonts w:ascii="Arial" w:eastAsia="Arial" w:hAnsi="Arial" w:cs="Arial"/>
          <w:lang w:val="en-US"/>
        </w:rPr>
        <w:t xml:space="preserve"> </w:t>
      </w:r>
      <w:r w:rsidRPr="00CC1377">
        <w:rPr>
          <w:lang w:val="en-US"/>
        </w:rPr>
        <w:t>Low alarm point deadband  iii.</w:t>
      </w:r>
      <w:r w:rsidRPr="00CC1377">
        <w:rPr>
          <w:rFonts w:ascii="Arial" w:eastAsia="Arial" w:hAnsi="Arial" w:cs="Arial"/>
          <w:lang w:val="en-US"/>
        </w:rPr>
        <w:t xml:space="preserve"> </w:t>
      </w:r>
      <w:r>
        <w:t>High alarm point  iv.</w:t>
      </w:r>
      <w:r>
        <w:rPr>
          <w:rFonts w:ascii="Arial" w:eastAsia="Arial" w:hAnsi="Arial" w:cs="Arial"/>
        </w:rPr>
        <w:t xml:space="preserve"> </w:t>
      </w:r>
      <w:r>
        <w:t>High alarm point deadband  v.</w:t>
      </w:r>
      <w:r>
        <w:rPr>
          <w:rFonts w:ascii="Arial" w:eastAsia="Arial" w:hAnsi="Arial" w:cs="Arial"/>
        </w:rPr>
        <w:t xml:space="preserve"> </w:t>
      </w:r>
      <w:r>
        <w:t>Off delay  vi.</w:t>
      </w:r>
      <w:r>
        <w:rPr>
          <w:rFonts w:ascii="Arial" w:eastAsia="Arial" w:hAnsi="Arial" w:cs="Arial"/>
        </w:rPr>
        <w:t xml:space="preserve"> </w:t>
      </w:r>
      <w:r>
        <w:t>On delay  2)</w:t>
      </w:r>
      <w:r>
        <w:rPr>
          <w:rFonts w:ascii="Arial" w:eastAsia="Arial" w:hAnsi="Arial" w:cs="Arial"/>
        </w:rPr>
        <w:t xml:space="preserve"> </w:t>
      </w:r>
      <w:r>
        <w:t xml:space="preserve">Controls:  </w:t>
      </w:r>
    </w:p>
    <w:p w:rsidR="00540696" w:rsidRPr="00CC1377" w:rsidRDefault="00C45B03">
      <w:pPr>
        <w:ind w:left="2170"/>
        <w:rPr>
          <w:lang w:val="en-US"/>
        </w:rPr>
      </w:pPr>
      <w:r w:rsidRPr="00CC1377">
        <w:rPr>
          <w:lang w:val="en-US"/>
        </w:rPr>
        <w:t>i.</w:t>
      </w:r>
      <w:r w:rsidRPr="00CC1377">
        <w:rPr>
          <w:rFonts w:ascii="Arial" w:eastAsia="Arial" w:hAnsi="Arial" w:cs="Arial"/>
          <w:lang w:val="en-US"/>
        </w:rPr>
        <w:t xml:space="preserve"> </w:t>
      </w:r>
      <w:r w:rsidRPr="00CC1377">
        <w:rPr>
          <w:lang w:val="en-US"/>
        </w:rPr>
        <w:t xml:space="preserve">Linear  </w:t>
      </w:r>
    </w:p>
    <w:p w:rsidR="00540696" w:rsidRDefault="00C45B03">
      <w:pPr>
        <w:spacing w:after="1" w:line="279" w:lineRule="auto"/>
        <w:ind w:left="2160" w:right="6445" w:firstLine="0"/>
        <w:jc w:val="both"/>
      </w:pPr>
      <w:r w:rsidRPr="00CC1377">
        <w:rPr>
          <w:lang w:val="en-US"/>
        </w:rPr>
        <w:t>i.</w:t>
      </w:r>
      <w:r w:rsidRPr="00CC1377">
        <w:rPr>
          <w:rFonts w:ascii="Arial" w:eastAsia="Arial" w:hAnsi="Arial" w:cs="Arial"/>
          <w:lang w:val="en-US"/>
        </w:rPr>
        <w:t xml:space="preserve"> </w:t>
      </w:r>
      <w:r w:rsidRPr="00CC1377">
        <w:rPr>
          <w:lang w:val="en-US"/>
        </w:rPr>
        <w:t>Bi-linear  ii.</w:t>
      </w:r>
      <w:r w:rsidRPr="00CC1377">
        <w:rPr>
          <w:rFonts w:ascii="Arial" w:eastAsia="Arial" w:hAnsi="Arial" w:cs="Arial"/>
          <w:lang w:val="en-US"/>
        </w:rPr>
        <w:t xml:space="preserve"> </w:t>
      </w:r>
      <w:r>
        <w:t>Logarithmic  iii.</w:t>
      </w:r>
      <w:r>
        <w:rPr>
          <w:rFonts w:ascii="Arial" w:eastAsia="Arial" w:hAnsi="Arial" w:cs="Arial"/>
        </w:rPr>
        <w:t xml:space="preserve"> </w:t>
      </w:r>
      <w:r>
        <w:t xml:space="preserve">PID </w:t>
      </w:r>
    </w:p>
    <w:p w:rsidR="00540696" w:rsidRPr="00CC1377" w:rsidRDefault="00C45B03">
      <w:pPr>
        <w:ind w:left="1800" w:right="2457" w:hanging="360"/>
        <w:rPr>
          <w:lang w:val="en-US"/>
        </w:rPr>
      </w:pPr>
      <w:r w:rsidRPr="00CC1377">
        <w:rPr>
          <w:lang w:val="en-US"/>
        </w:rPr>
        <w:t>b.</w:t>
      </w:r>
      <w:r w:rsidRPr="00CC1377">
        <w:rPr>
          <w:rFonts w:ascii="Arial" w:eastAsia="Arial" w:hAnsi="Arial" w:cs="Arial"/>
          <w:lang w:val="en-US"/>
        </w:rPr>
        <w:t xml:space="preserve"> </w:t>
      </w:r>
      <w:r w:rsidRPr="00CC1377">
        <w:rPr>
          <w:lang w:val="en-US"/>
        </w:rPr>
        <w:t>The following parameters can be assigned to a 4-20mA output: 1)</w:t>
      </w:r>
      <w:r w:rsidRPr="00CC1377">
        <w:rPr>
          <w:rFonts w:ascii="Arial" w:eastAsia="Arial" w:hAnsi="Arial" w:cs="Arial"/>
          <w:lang w:val="en-US"/>
        </w:rPr>
        <w:t xml:space="preserve"> </w:t>
      </w:r>
      <w:r w:rsidRPr="00CC1377">
        <w:rPr>
          <w:lang w:val="en-US"/>
        </w:rPr>
        <w:t xml:space="preserve">Silica Measurement </w:t>
      </w:r>
    </w:p>
    <w:p w:rsidR="00540696" w:rsidRPr="00CC1377" w:rsidRDefault="00C45B03">
      <w:pPr>
        <w:numPr>
          <w:ilvl w:val="2"/>
          <w:numId w:val="11"/>
        </w:numPr>
        <w:ind w:hanging="360"/>
        <w:rPr>
          <w:lang w:val="en-US"/>
        </w:rPr>
      </w:pPr>
      <w:r w:rsidRPr="00CC1377">
        <w:rPr>
          <w:lang w:val="en-US"/>
        </w:rPr>
        <w:t xml:space="preserve">The analyzer shall have Prognosys capability to provide self and predictive diagnostics and provide preventive maintenance alerts and reminders </w:t>
      </w:r>
    </w:p>
    <w:p w:rsidR="00540696" w:rsidRPr="00CC1377" w:rsidRDefault="00C45B03">
      <w:pPr>
        <w:numPr>
          <w:ilvl w:val="2"/>
          <w:numId w:val="11"/>
        </w:numPr>
        <w:ind w:hanging="360"/>
        <w:rPr>
          <w:lang w:val="en-US"/>
        </w:rPr>
      </w:pPr>
      <w:r w:rsidRPr="00CC1377">
        <w:rPr>
          <w:lang w:val="en-US"/>
        </w:rPr>
        <w:t xml:space="preserve">The analyzer shall provide the user with built in help screens </w:t>
      </w:r>
    </w:p>
    <w:p w:rsidR="00540696" w:rsidRPr="00CC1377" w:rsidRDefault="00C45B03">
      <w:pPr>
        <w:numPr>
          <w:ilvl w:val="2"/>
          <w:numId w:val="11"/>
        </w:numPr>
        <w:ind w:hanging="360"/>
        <w:rPr>
          <w:lang w:val="en-US"/>
        </w:rPr>
      </w:pPr>
      <w:r w:rsidRPr="00CC1377">
        <w:rPr>
          <w:lang w:val="en-US"/>
        </w:rPr>
        <w:lastRenderedPageBreak/>
        <w:t xml:space="preserve">The analyzer shall provide for continuous purge of sample to drain to assure fresh sample to the analyzer and reduce analysis lag time </w:t>
      </w:r>
    </w:p>
    <w:p w:rsidR="00540696" w:rsidRPr="00CC1377" w:rsidRDefault="00C45B03">
      <w:pPr>
        <w:numPr>
          <w:ilvl w:val="2"/>
          <w:numId w:val="11"/>
        </w:numPr>
        <w:ind w:hanging="360"/>
        <w:rPr>
          <w:lang w:val="en-US"/>
        </w:rPr>
      </w:pPr>
      <w:r w:rsidRPr="00CC1377">
        <w:rPr>
          <w:lang w:val="en-US"/>
        </w:rPr>
        <w:t xml:space="preserve">Sample shall be delivered to the analyzer at the pressure of 2–87 psi to preset pressure regulator </w:t>
      </w:r>
    </w:p>
    <w:p w:rsidR="00540696" w:rsidRPr="00CC1377" w:rsidRDefault="00C45B03">
      <w:pPr>
        <w:numPr>
          <w:ilvl w:val="2"/>
          <w:numId w:val="11"/>
        </w:numPr>
        <w:ind w:hanging="360"/>
        <w:rPr>
          <w:lang w:val="en-US"/>
        </w:rPr>
      </w:pPr>
      <w:r w:rsidRPr="00CC1377">
        <w:rPr>
          <w:lang w:val="en-US"/>
        </w:rPr>
        <w:t xml:space="preserve">The analyzer shall provide separate discharge lines for unchanged (bypass) and contaminated sample (waste) </w:t>
      </w:r>
    </w:p>
    <w:p w:rsidR="00540696" w:rsidRPr="00CC1377" w:rsidRDefault="00C45B03">
      <w:pPr>
        <w:numPr>
          <w:ilvl w:val="2"/>
          <w:numId w:val="11"/>
        </w:numPr>
        <w:ind w:hanging="360"/>
        <w:rPr>
          <w:lang w:val="en-US"/>
        </w:rPr>
      </w:pPr>
      <w:r w:rsidRPr="00CC1377">
        <w:rPr>
          <w:lang w:val="en-US"/>
        </w:rPr>
        <w:t xml:space="preserve">Software updates and data extraction shall be completed via an SD card </w:t>
      </w:r>
    </w:p>
    <w:p w:rsidR="00540696" w:rsidRDefault="00C45B03">
      <w:pPr>
        <w:numPr>
          <w:ilvl w:val="0"/>
          <w:numId w:val="7"/>
        </w:numPr>
        <w:ind w:hanging="360"/>
      </w:pPr>
      <w:r>
        <w:t xml:space="preserve">Reagents and Standards </w:t>
      </w:r>
    </w:p>
    <w:p w:rsidR="00540696" w:rsidRPr="00CC1377" w:rsidRDefault="00C45B03">
      <w:pPr>
        <w:numPr>
          <w:ilvl w:val="2"/>
          <w:numId w:val="12"/>
        </w:numPr>
        <w:ind w:hanging="360"/>
        <w:rPr>
          <w:lang w:val="en-US"/>
        </w:rPr>
      </w:pPr>
      <w:r w:rsidRPr="00CC1377">
        <w:rPr>
          <w:lang w:val="en-US"/>
        </w:rPr>
        <w:t xml:space="preserve">The analyzer shall use quick connect reagent bottles with pre-installed tubing. </w:t>
      </w:r>
    </w:p>
    <w:p w:rsidR="00540696" w:rsidRPr="00CC1377" w:rsidRDefault="00C45B03">
      <w:pPr>
        <w:numPr>
          <w:ilvl w:val="2"/>
          <w:numId w:val="12"/>
        </w:numPr>
        <w:ind w:hanging="360"/>
        <w:rPr>
          <w:lang w:val="en-US"/>
        </w:rPr>
      </w:pPr>
      <w:r w:rsidRPr="00CC1377">
        <w:rPr>
          <w:lang w:val="en-US"/>
        </w:rPr>
        <w:t xml:space="preserve">Reagents shall be pressurized using a built-in air compressor </w:t>
      </w:r>
    </w:p>
    <w:p w:rsidR="00540696" w:rsidRPr="00CC1377" w:rsidRDefault="00C45B03">
      <w:pPr>
        <w:numPr>
          <w:ilvl w:val="2"/>
          <w:numId w:val="12"/>
        </w:numPr>
        <w:ind w:hanging="360"/>
        <w:rPr>
          <w:lang w:val="en-US"/>
        </w:rPr>
      </w:pPr>
      <w:r w:rsidRPr="00CC1377">
        <w:rPr>
          <w:lang w:val="en-US"/>
        </w:rPr>
        <w:t xml:space="preserve">The analyzer shall include a 90 days’ supply of reagents (using a 15 minute cycle time) </w:t>
      </w:r>
    </w:p>
    <w:p w:rsidR="00540696" w:rsidRPr="00CC1377" w:rsidRDefault="00C45B03">
      <w:pPr>
        <w:numPr>
          <w:ilvl w:val="2"/>
          <w:numId w:val="12"/>
        </w:numPr>
        <w:ind w:hanging="360"/>
        <w:rPr>
          <w:lang w:val="en-US"/>
        </w:rPr>
      </w:pPr>
      <w:r w:rsidRPr="00CC1377">
        <w:rPr>
          <w:lang w:val="en-US"/>
        </w:rPr>
        <w:t xml:space="preserve">The reagents usage shall be 2L of each reagent for every 90 days with a 15 minute cycle time </w:t>
      </w:r>
    </w:p>
    <w:p w:rsidR="00540696" w:rsidRPr="00CC1377" w:rsidRDefault="00C45B03">
      <w:pPr>
        <w:numPr>
          <w:ilvl w:val="2"/>
          <w:numId w:val="12"/>
        </w:numPr>
        <w:spacing w:after="0"/>
        <w:ind w:hanging="360"/>
        <w:rPr>
          <w:lang w:val="en-US"/>
        </w:rPr>
      </w:pPr>
      <w:r w:rsidRPr="00CC1377">
        <w:rPr>
          <w:lang w:val="en-US"/>
        </w:rPr>
        <w:t xml:space="preserve">Manufacturer shall provide certified pre-mixed reagents and standards (closed chemistry version) or user shall prepare its own reagents (open chemistry). </w:t>
      </w:r>
    </w:p>
    <w:p w:rsidR="00540696" w:rsidRPr="00CC1377" w:rsidRDefault="00C45B03">
      <w:pPr>
        <w:spacing w:after="23" w:line="259" w:lineRule="auto"/>
        <w:ind w:left="0" w:firstLine="0"/>
        <w:rPr>
          <w:lang w:val="en-US"/>
        </w:rPr>
      </w:pPr>
      <w:r w:rsidRPr="00CC1377">
        <w:rPr>
          <w:lang w:val="en-US"/>
        </w:rPr>
        <w:t xml:space="preserve"> </w:t>
      </w:r>
    </w:p>
    <w:p w:rsidR="00540696" w:rsidRDefault="00C45B03">
      <w:pPr>
        <w:tabs>
          <w:tab w:val="center" w:pos="1276"/>
        </w:tabs>
        <w:ind w:left="0" w:firstLine="0"/>
      </w:pPr>
      <w:r>
        <w:t>2.4</w:t>
      </w:r>
      <w:r>
        <w:rPr>
          <w:rFonts w:ascii="Arial" w:eastAsia="Arial" w:hAnsi="Arial" w:cs="Arial"/>
        </w:rPr>
        <w:t xml:space="preserve"> </w:t>
      </w:r>
      <w:r>
        <w:rPr>
          <w:rFonts w:ascii="Arial" w:eastAsia="Arial" w:hAnsi="Arial" w:cs="Arial"/>
        </w:rPr>
        <w:tab/>
      </w:r>
      <w:r>
        <w:t xml:space="preserve">Components </w:t>
      </w:r>
    </w:p>
    <w:p w:rsidR="00540696" w:rsidRDefault="00C45B03">
      <w:pPr>
        <w:numPr>
          <w:ilvl w:val="0"/>
          <w:numId w:val="13"/>
        </w:numPr>
        <w:ind w:hanging="360"/>
      </w:pPr>
      <w:r>
        <w:t xml:space="preserve">Standard Equipment </w:t>
      </w:r>
    </w:p>
    <w:p w:rsidR="00540696" w:rsidRDefault="00C45B03">
      <w:pPr>
        <w:numPr>
          <w:ilvl w:val="2"/>
          <w:numId w:val="14"/>
        </w:numPr>
        <w:ind w:hanging="360"/>
      </w:pPr>
      <w:r>
        <w:t xml:space="preserve">9610sc Silica Analyzer </w:t>
      </w:r>
    </w:p>
    <w:p w:rsidR="00540696" w:rsidRDefault="00C45B03">
      <w:pPr>
        <w:numPr>
          <w:ilvl w:val="2"/>
          <w:numId w:val="14"/>
        </w:numPr>
        <w:ind w:hanging="360"/>
      </w:pPr>
      <w:r>
        <w:t xml:space="preserve">Installation Kit  </w:t>
      </w:r>
    </w:p>
    <w:p w:rsidR="00540696" w:rsidRDefault="00C45B03">
      <w:pPr>
        <w:numPr>
          <w:ilvl w:val="2"/>
          <w:numId w:val="14"/>
        </w:numPr>
        <w:ind w:hanging="360"/>
      </w:pPr>
      <w:r>
        <w:t xml:space="preserve">Installation Manual </w:t>
      </w:r>
    </w:p>
    <w:p w:rsidR="00540696" w:rsidRDefault="00C45B03">
      <w:pPr>
        <w:numPr>
          <w:ilvl w:val="2"/>
          <w:numId w:val="14"/>
        </w:numPr>
        <w:ind w:hanging="360"/>
      </w:pPr>
      <w:r>
        <w:t xml:space="preserve">Operations Manual </w:t>
      </w:r>
    </w:p>
    <w:p w:rsidR="00540696" w:rsidRDefault="00C45B03">
      <w:pPr>
        <w:numPr>
          <w:ilvl w:val="2"/>
          <w:numId w:val="14"/>
        </w:numPr>
        <w:ind w:hanging="360"/>
      </w:pPr>
      <w:r>
        <w:t xml:space="preserve">Maintenance and Troubleshooting Manual </w:t>
      </w:r>
    </w:p>
    <w:p w:rsidR="00540696" w:rsidRPr="00CC1377" w:rsidRDefault="00C45B03">
      <w:pPr>
        <w:numPr>
          <w:ilvl w:val="2"/>
          <w:numId w:val="14"/>
        </w:numPr>
        <w:ind w:hanging="360"/>
        <w:rPr>
          <w:lang w:val="en-US"/>
        </w:rPr>
      </w:pPr>
      <w:r w:rsidRPr="00CC1377">
        <w:rPr>
          <w:lang w:val="en-US"/>
        </w:rPr>
        <w:t xml:space="preserve">Three month supply of reagents, standards, and cleaning solution </w:t>
      </w:r>
    </w:p>
    <w:p w:rsidR="00540696" w:rsidRDefault="00C45B03">
      <w:pPr>
        <w:numPr>
          <w:ilvl w:val="0"/>
          <w:numId w:val="13"/>
        </w:numPr>
        <w:ind w:hanging="360"/>
      </w:pPr>
      <w:r>
        <w:t xml:space="preserve">Dimensions: 804 mm x 452 mm x 360 mm (31.65 in x 17.79 in x 14.17 in) </w:t>
      </w:r>
    </w:p>
    <w:p w:rsidR="00540696" w:rsidRPr="00CC1377" w:rsidRDefault="00C45B03">
      <w:pPr>
        <w:numPr>
          <w:ilvl w:val="0"/>
          <w:numId w:val="13"/>
        </w:numPr>
        <w:spacing w:after="0"/>
        <w:ind w:hanging="360"/>
        <w:rPr>
          <w:lang w:val="en-US"/>
        </w:rPr>
      </w:pPr>
      <w:r w:rsidRPr="00CC1377">
        <w:rPr>
          <w:lang w:val="en-US"/>
        </w:rPr>
        <w:t xml:space="preserve">Weight: 21 kg (45 lb) without reagents and standards, 36.3 kg (80 lb) with reagents, standards and cleaning solution </w:t>
      </w:r>
    </w:p>
    <w:p w:rsidR="00540696" w:rsidRPr="00CC1377" w:rsidRDefault="00C45B03">
      <w:pPr>
        <w:spacing w:after="21" w:line="259" w:lineRule="auto"/>
        <w:ind w:left="720" w:firstLine="0"/>
        <w:rPr>
          <w:lang w:val="en-US"/>
        </w:rPr>
      </w:pPr>
      <w:r w:rsidRPr="00CC1377">
        <w:rPr>
          <w:lang w:val="en-US"/>
        </w:rPr>
        <w:t xml:space="preserve"> </w:t>
      </w:r>
    </w:p>
    <w:p w:rsidR="00540696" w:rsidRDefault="00C45B03">
      <w:pPr>
        <w:tabs>
          <w:tab w:val="center" w:pos="1659"/>
        </w:tabs>
        <w:ind w:left="0" w:firstLine="0"/>
      </w:pPr>
      <w:r>
        <w:t>2.5</w:t>
      </w:r>
      <w:r>
        <w:rPr>
          <w:rFonts w:ascii="Arial" w:eastAsia="Arial" w:hAnsi="Arial" w:cs="Arial"/>
        </w:rPr>
        <w:t xml:space="preserve"> </w:t>
      </w:r>
      <w:r>
        <w:rPr>
          <w:rFonts w:ascii="Arial" w:eastAsia="Arial" w:hAnsi="Arial" w:cs="Arial"/>
        </w:rPr>
        <w:tab/>
      </w:r>
      <w:r>
        <w:t xml:space="preserve">Optional Accessories </w:t>
      </w:r>
    </w:p>
    <w:p w:rsidR="00540696" w:rsidRDefault="00C45B03">
      <w:pPr>
        <w:numPr>
          <w:ilvl w:val="0"/>
          <w:numId w:val="15"/>
        </w:numPr>
        <w:ind w:hanging="360"/>
      </w:pPr>
      <w:r>
        <w:t xml:space="preserve">Reagents/Standards Replacement Kit </w:t>
      </w:r>
    </w:p>
    <w:p w:rsidR="00540696" w:rsidRDefault="00C45B03">
      <w:pPr>
        <w:numPr>
          <w:ilvl w:val="0"/>
          <w:numId w:val="15"/>
        </w:numPr>
        <w:ind w:hanging="360"/>
      </w:pPr>
      <w:r>
        <w:t xml:space="preserve">Annual Maintenance Kit  </w:t>
      </w:r>
    </w:p>
    <w:p w:rsidR="00540696" w:rsidRDefault="00C45B03">
      <w:pPr>
        <w:numPr>
          <w:ilvl w:val="0"/>
          <w:numId w:val="15"/>
        </w:numPr>
        <w:ind w:hanging="360"/>
      </w:pPr>
      <w:r>
        <w:t xml:space="preserve">Sample Filtration Kit </w:t>
      </w:r>
    </w:p>
    <w:p w:rsidR="00540696" w:rsidRDefault="00C45B03">
      <w:pPr>
        <w:numPr>
          <w:ilvl w:val="0"/>
          <w:numId w:val="15"/>
        </w:numPr>
        <w:ind w:hanging="360"/>
      </w:pPr>
      <w:r>
        <w:t xml:space="preserve">Colorimeter Cleaning Kit </w:t>
      </w:r>
    </w:p>
    <w:p w:rsidR="00540696" w:rsidRDefault="00C45B03">
      <w:pPr>
        <w:numPr>
          <w:ilvl w:val="0"/>
          <w:numId w:val="15"/>
        </w:numPr>
        <w:ind w:hanging="360"/>
      </w:pPr>
      <w:r>
        <w:t xml:space="preserve">RS232/RS485 Modbus output card </w:t>
      </w:r>
    </w:p>
    <w:p w:rsidR="00540696" w:rsidRDefault="00C45B03">
      <w:pPr>
        <w:numPr>
          <w:ilvl w:val="0"/>
          <w:numId w:val="15"/>
        </w:numPr>
        <w:ind w:hanging="360"/>
      </w:pPr>
      <w:r>
        <w:t xml:space="preserve">4x 4-20mA analog output card </w:t>
      </w:r>
    </w:p>
    <w:p w:rsidR="00540696" w:rsidRDefault="00C45B03">
      <w:pPr>
        <w:numPr>
          <w:ilvl w:val="0"/>
          <w:numId w:val="15"/>
        </w:numPr>
        <w:ind w:hanging="360"/>
      </w:pPr>
      <w:r>
        <w:t xml:space="preserve">US Power Cord Kit </w:t>
      </w:r>
    </w:p>
    <w:p w:rsidR="00540696" w:rsidRDefault="00C45B03">
      <w:pPr>
        <w:numPr>
          <w:ilvl w:val="0"/>
          <w:numId w:val="15"/>
        </w:numPr>
        <w:spacing w:after="10"/>
        <w:ind w:hanging="360"/>
      </w:pPr>
      <w:r>
        <w:t xml:space="preserve">EU Power Cord Kit </w:t>
      </w:r>
    </w:p>
    <w:p w:rsidR="00540696" w:rsidRDefault="00C45B03">
      <w:pPr>
        <w:spacing w:after="0" w:line="259" w:lineRule="auto"/>
        <w:ind w:left="0" w:firstLine="0"/>
      </w:pPr>
      <w:r>
        <w:t xml:space="preserve"> </w:t>
      </w:r>
    </w:p>
    <w:p w:rsidR="00540696" w:rsidRDefault="00C45B03">
      <w:pPr>
        <w:spacing w:after="0" w:line="259" w:lineRule="auto"/>
        <w:ind w:left="0" w:firstLine="0"/>
      </w:pPr>
      <w:r>
        <w:t xml:space="preserve"> </w:t>
      </w:r>
    </w:p>
    <w:p w:rsidR="00540696" w:rsidRDefault="00C45B03">
      <w:pPr>
        <w:spacing w:after="21" w:line="259" w:lineRule="auto"/>
        <w:ind w:left="0" w:firstLine="0"/>
      </w:pPr>
      <w:r>
        <w:t xml:space="preserve"> </w:t>
      </w:r>
    </w:p>
    <w:p w:rsidR="00540696" w:rsidRDefault="00C45B03">
      <w:pPr>
        <w:spacing w:after="10"/>
      </w:pPr>
      <w:r>
        <w:t>PART 3</w:t>
      </w:r>
      <w:r>
        <w:rPr>
          <w:rFonts w:ascii="Arial" w:eastAsia="Arial" w:hAnsi="Arial" w:cs="Arial"/>
        </w:rPr>
        <w:t xml:space="preserve"> </w:t>
      </w:r>
      <w:r>
        <w:t xml:space="preserve">EXECUTION </w:t>
      </w:r>
    </w:p>
    <w:p w:rsidR="00540696" w:rsidRDefault="00C45B03">
      <w:pPr>
        <w:spacing w:after="20" w:line="259" w:lineRule="auto"/>
        <w:ind w:left="0" w:firstLine="0"/>
      </w:pPr>
      <w:r>
        <w:t xml:space="preserve"> </w:t>
      </w:r>
    </w:p>
    <w:p w:rsidR="00540696" w:rsidRDefault="00C45B03">
      <w:pPr>
        <w:tabs>
          <w:tab w:val="center" w:pos="1228"/>
        </w:tabs>
        <w:spacing w:after="10"/>
        <w:ind w:left="0" w:firstLine="0"/>
      </w:pPr>
      <w:r>
        <w:t>3.1</w:t>
      </w:r>
      <w:r>
        <w:rPr>
          <w:rFonts w:ascii="Arial" w:eastAsia="Arial" w:hAnsi="Arial" w:cs="Arial"/>
        </w:rPr>
        <w:t xml:space="preserve"> </w:t>
      </w:r>
      <w:r>
        <w:rPr>
          <w:rFonts w:ascii="Arial" w:eastAsia="Arial" w:hAnsi="Arial" w:cs="Arial"/>
        </w:rPr>
        <w:tab/>
      </w:r>
      <w:r>
        <w:t xml:space="preserve">Preparation </w:t>
      </w:r>
    </w:p>
    <w:p w:rsidR="00540696" w:rsidRDefault="00C45B03">
      <w:pPr>
        <w:spacing w:after="22" w:line="259" w:lineRule="auto"/>
        <w:ind w:left="0" w:firstLine="0"/>
      </w:pPr>
      <w:r>
        <w:t xml:space="preserve"> </w:t>
      </w:r>
    </w:p>
    <w:p w:rsidR="00540696" w:rsidRDefault="00C45B03">
      <w:pPr>
        <w:ind w:left="1075"/>
      </w:pPr>
      <w:r>
        <w:t>1.</w:t>
      </w:r>
      <w:r>
        <w:rPr>
          <w:rFonts w:ascii="Arial" w:eastAsia="Arial" w:hAnsi="Arial" w:cs="Arial"/>
        </w:rPr>
        <w:t xml:space="preserve"> </w:t>
      </w:r>
      <w:r>
        <w:t xml:space="preserve">Mounting </w:t>
      </w:r>
    </w:p>
    <w:p w:rsidR="00540696" w:rsidRPr="00CC1377" w:rsidRDefault="00C45B03">
      <w:pPr>
        <w:ind w:left="1450"/>
        <w:rPr>
          <w:lang w:val="en-US"/>
        </w:rPr>
      </w:pPr>
      <w:r w:rsidRPr="00CC1377">
        <w:rPr>
          <w:lang w:val="en-US"/>
        </w:rPr>
        <w:lastRenderedPageBreak/>
        <w:t>a.</w:t>
      </w:r>
      <w:r w:rsidRPr="00CC1377">
        <w:rPr>
          <w:rFonts w:ascii="Arial" w:eastAsia="Arial" w:hAnsi="Arial" w:cs="Arial"/>
          <w:lang w:val="en-US"/>
        </w:rPr>
        <w:t xml:space="preserve"> </w:t>
      </w:r>
      <w:r w:rsidRPr="00CC1377">
        <w:rPr>
          <w:lang w:val="en-US"/>
        </w:rPr>
        <w:t xml:space="preserve">Bench, panel, or wall mount </w:t>
      </w:r>
    </w:p>
    <w:p w:rsidR="00540696" w:rsidRPr="00CC1377" w:rsidRDefault="00C45B03">
      <w:pPr>
        <w:ind w:left="1075"/>
        <w:rPr>
          <w:lang w:val="en-US"/>
        </w:rPr>
      </w:pPr>
      <w:r w:rsidRPr="00CC1377">
        <w:rPr>
          <w:lang w:val="en-US"/>
        </w:rPr>
        <w:t>2.</w:t>
      </w:r>
      <w:r w:rsidRPr="00CC1377">
        <w:rPr>
          <w:rFonts w:ascii="Arial" w:eastAsia="Arial" w:hAnsi="Arial" w:cs="Arial"/>
          <w:lang w:val="en-US"/>
        </w:rPr>
        <w:t xml:space="preserve"> </w:t>
      </w:r>
      <w:r w:rsidRPr="00CC1377">
        <w:rPr>
          <w:lang w:val="en-US"/>
        </w:rPr>
        <w:t xml:space="preserve">Sample Inlet </w:t>
      </w:r>
    </w:p>
    <w:p w:rsidR="00540696" w:rsidRPr="00CC1377" w:rsidRDefault="00C45B03">
      <w:pPr>
        <w:ind w:left="1450"/>
        <w:rPr>
          <w:lang w:val="en-US"/>
        </w:rPr>
      </w:pPr>
      <w:r w:rsidRPr="00CC1377">
        <w:rPr>
          <w:lang w:val="en-US"/>
        </w:rPr>
        <w:t>a.</w:t>
      </w:r>
      <w:r w:rsidRPr="00CC1377">
        <w:rPr>
          <w:rFonts w:ascii="Arial" w:eastAsia="Arial" w:hAnsi="Arial" w:cs="Arial"/>
          <w:lang w:val="en-US"/>
        </w:rPr>
        <w:t xml:space="preserve"> </w:t>
      </w:r>
      <w:r w:rsidRPr="00CC1377">
        <w:rPr>
          <w:lang w:val="en-US"/>
        </w:rPr>
        <w:t xml:space="preserve">6mm OD quick connect fitting </w:t>
      </w:r>
    </w:p>
    <w:p w:rsidR="00540696" w:rsidRPr="00CC1377" w:rsidRDefault="00C45B03">
      <w:pPr>
        <w:ind w:left="1075"/>
        <w:rPr>
          <w:lang w:val="en-US"/>
        </w:rPr>
      </w:pPr>
      <w:r w:rsidRPr="00CC1377">
        <w:rPr>
          <w:lang w:val="en-US"/>
        </w:rPr>
        <w:t>3.</w:t>
      </w:r>
      <w:r w:rsidRPr="00CC1377">
        <w:rPr>
          <w:rFonts w:ascii="Arial" w:eastAsia="Arial" w:hAnsi="Arial" w:cs="Arial"/>
          <w:lang w:val="en-US"/>
        </w:rPr>
        <w:t xml:space="preserve"> </w:t>
      </w:r>
      <w:r w:rsidRPr="00CC1377">
        <w:rPr>
          <w:lang w:val="en-US"/>
        </w:rPr>
        <w:t xml:space="preserve">Drain Outlet </w:t>
      </w:r>
    </w:p>
    <w:p w:rsidR="00540696" w:rsidRPr="00CC1377" w:rsidRDefault="00C45B03">
      <w:pPr>
        <w:ind w:left="1450"/>
        <w:rPr>
          <w:lang w:val="en-US"/>
        </w:rPr>
      </w:pPr>
      <w:r w:rsidRPr="00CC1377">
        <w:rPr>
          <w:lang w:val="en-US"/>
        </w:rPr>
        <w:t>a.</w:t>
      </w:r>
      <w:r w:rsidRPr="00CC1377">
        <w:rPr>
          <w:rFonts w:ascii="Arial" w:eastAsia="Arial" w:hAnsi="Arial" w:cs="Arial"/>
          <w:lang w:val="en-US"/>
        </w:rPr>
        <w:t xml:space="preserve"> </w:t>
      </w:r>
      <w:r w:rsidRPr="00CC1377">
        <w:rPr>
          <w:lang w:val="en-US"/>
        </w:rPr>
        <w:t xml:space="preserve">11mm (7/16 in.) ID slip-on fitting </w:t>
      </w:r>
    </w:p>
    <w:p w:rsidR="00540696" w:rsidRPr="00CC1377" w:rsidRDefault="00C45B03">
      <w:pPr>
        <w:ind w:left="1075"/>
        <w:rPr>
          <w:lang w:val="en-US"/>
        </w:rPr>
      </w:pPr>
      <w:r w:rsidRPr="00CC1377">
        <w:rPr>
          <w:lang w:val="en-US"/>
        </w:rPr>
        <w:t>4.</w:t>
      </w:r>
      <w:r w:rsidRPr="00CC1377">
        <w:rPr>
          <w:rFonts w:ascii="Arial" w:eastAsia="Arial" w:hAnsi="Arial" w:cs="Arial"/>
          <w:lang w:val="en-US"/>
        </w:rPr>
        <w:t xml:space="preserve"> </w:t>
      </w:r>
      <w:r w:rsidRPr="00CC1377">
        <w:rPr>
          <w:lang w:val="en-US"/>
        </w:rPr>
        <w:t xml:space="preserve">Sample Flow </w:t>
      </w:r>
    </w:p>
    <w:p w:rsidR="00540696" w:rsidRPr="00CC1377" w:rsidRDefault="00C45B03">
      <w:pPr>
        <w:ind w:left="1450"/>
        <w:rPr>
          <w:lang w:val="en-US"/>
        </w:rPr>
      </w:pPr>
      <w:r w:rsidRPr="00CC1377">
        <w:rPr>
          <w:lang w:val="en-US"/>
        </w:rPr>
        <w:t>a.</w:t>
      </w:r>
      <w:r w:rsidRPr="00CC1377">
        <w:rPr>
          <w:rFonts w:ascii="Arial" w:eastAsia="Arial" w:hAnsi="Arial" w:cs="Arial"/>
          <w:lang w:val="en-US"/>
        </w:rPr>
        <w:t xml:space="preserve"> </w:t>
      </w:r>
      <w:r w:rsidRPr="00CC1377">
        <w:rPr>
          <w:lang w:val="en-US"/>
        </w:rPr>
        <w:t xml:space="preserve">55 to 300 mL/minute </w:t>
      </w:r>
    </w:p>
    <w:p w:rsidR="00540696" w:rsidRPr="00CC1377" w:rsidRDefault="00C45B03">
      <w:pPr>
        <w:ind w:left="1075"/>
        <w:rPr>
          <w:lang w:val="en-US"/>
        </w:rPr>
      </w:pPr>
      <w:r w:rsidRPr="00CC1377">
        <w:rPr>
          <w:lang w:val="en-US"/>
        </w:rPr>
        <w:t>5.</w:t>
      </w:r>
      <w:r w:rsidRPr="00CC1377">
        <w:rPr>
          <w:rFonts w:ascii="Arial" w:eastAsia="Arial" w:hAnsi="Arial" w:cs="Arial"/>
          <w:lang w:val="en-US"/>
        </w:rPr>
        <w:t xml:space="preserve"> </w:t>
      </w:r>
      <w:r w:rsidRPr="00CC1377">
        <w:rPr>
          <w:lang w:val="en-US"/>
        </w:rPr>
        <w:t xml:space="preserve">Sample Pressure </w:t>
      </w:r>
    </w:p>
    <w:p w:rsidR="00540696" w:rsidRPr="00CC1377" w:rsidRDefault="00C45B03">
      <w:pPr>
        <w:ind w:left="1450"/>
        <w:rPr>
          <w:lang w:val="en-US"/>
        </w:rPr>
      </w:pPr>
      <w:r w:rsidRPr="00CC1377">
        <w:rPr>
          <w:lang w:val="en-US"/>
        </w:rPr>
        <w:t>a.</w:t>
      </w:r>
      <w:r w:rsidRPr="00CC1377">
        <w:rPr>
          <w:rFonts w:ascii="Arial" w:eastAsia="Arial" w:hAnsi="Arial" w:cs="Arial"/>
          <w:lang w:val="en-US"/>
        </w:rPr>
        <w:t xml:space="preserve"> </w:t>
      </w:r>
      <w:r w:rsidRPr="00CC1377">
        <w:rPr>
          <w:lang w:val="en-US"/>
        </w:rPr>
        <w:t xml:space="preserve">2 to 87 psi (0.17 to 6 bar) </w:t>
      </w:r>
    </w:p>
    <w:p w:rsidR="00540696" w:rsidRPr="00CC1377" w:rsidRDefault="00C45B03">
      <w:pPr>
        <w:ind w:left="1075"/>
        <w:rPr>
          <w:lang w:val="en-US"/>
        </w:rPr>
      </w:pPr>
      <w:r w:rsidRPr="00CC1377">
        <w:rPr>
          <w:lang w:val="en-US"/>
        </w:rPr>
        <w:t>6.</w:t>
      </w:r>
      <w:r w:rsidRPr="00CC1377">
        <w:rPr>
          <w:rFonts w:ascii="Arial" w:eastAsia="Arial" w:hAnsi="Arial" w:cs="Arial"/>
          <w:lang w:val="en-US"/>
        </w:rPr>
        <w:t xml:space="preserve"> </w:t>
      </w:r>
      <w:r w:rsidRPr="00CC1377">
        <w:rPr>
          <w:lang w:val="en-US"/>
        </w:rPr>
        <w:t xml:space="preserve">Sample Temperature </w:t>
      </w:r>
    </w:p>
    <w:p w:rsidR="00540696" w:rsidRPr="00CC1377" w:rsidRDefault="00C45B03">
      <w:pPr>
        <w:spacing w:after="10"/>
        <w:ind w:left="1450"/>
        <w:rPr>
          <w:lang w:val="en-US"/>
        </w:rPr>
      </w:pPr>
      <w:r w:rsidRPr="00CC1377">
        <w:rPr>
          <w:lang w:val="en-US"/>
        </w:rPr>
        <w:t>a.</w:t>
      </w:r>
      <w:r w:rsidRPr="00CC1377">
        <w:rPr>
          <w:rFonts w:ascii="Arial" w:eastAsia="Arial" w:hAnsi="Arial" w:cs="Arial"/>
          <w:lang w:val="en-US"/>
        </w:rPr>
        <w:t xml:space="preserve"> </w:t>
      </w:r>
      <w:r w:rsidRPr="00CC1377">
        <w:rPr>
          <w:lang w:val="en-US"/>
        </w:rPr>
        <w:t xml:space="preserve">5 to 50 °C (41 to 122 °F) </w:t>
      </w:r>
    </w:p>
    <w:p w:rsidR="00540696" w:rsidRPr="00CC1377" w:rsidRDefault="00C45B03">
      <w:pPr>
        <w:spacing w:after="20" w:line="259" w:lineRule="auto"/>
        <w:ind w:left="0" w:firstLine="0"/>
        <w:rPr>
          <w:lang w:val="en-US"/>
        </w:rPr>
      </w:pPr>
      <w:r w:rsidRPr="00CC1377">
        <w:rPr>
          <w:lang w:val="en-US"/>
        </w:rPr>
        <w:t xml:space="preserve"> </w:t>
      </w:r>
    </w:p>
    <w:p w:rsidR="00540696" w:rsidRDefault="00C45B03">
      <w:pPr>
        <w:tabs>
          <w:tab w:val="center" w:pos="1215"/>
        </w:tabs>
        <w:spacing w:after="10"/>
        <w:ind w:left="0" w:firstLine="0"/>
      </w:pPr>
      <w:r>
        <w:t>3.2</w:t>
      </w:r>
      <w:r>
        <w:rPr>
          <w:rFonts w:ascii="Arial" w:eastAsia="Arial" w:hAnsi="Arial" w:cs="Arial"/>
        </w:rPr>
        <w:t xml:space="preserve"> </w:t>
      </w:r>
      <w:r>
        <w:rPr>
          <w:rFonts w:ascii="Arial" w:eastAsia="Arial" w:hAnsi="Arial" w:cs="Arial"/>
        </w:rPr>
        <w:tab/>
      </w:r>
      <w:r>
        <w:t xml:space="preserve">Installation </w:t>
      </w:r>
    </w:p>
    <w:p w:rsidR="00540696" w:rsidRDefault="00C45B03">
      <w:pPr>
        <w:spacing w:after="22" w:line="259" w:lineRule="auto"/>
        <w:ind w:left="0" w:firstLine="0"/>
      </w:pPr>
      <w:r>
        <w:t xml:space="preserve"> </w:t>
      </w:r>
    </w:p>
    <w:p w:rsidR="00540696" w:rsidRPr="00CC1377" w:rsidRDefault="00C45B03">
      <w:pPr>
        <w:numPr>
          <w:ilvl w:val="0"/>
          <w:numId w:val="16"/>
        </w:numPr>
        <w:ind w:hanging="360"/>
        <w:rPr>
          <w:lang w:val="en-US"/>
        </w:rPr>
      </w:pPr>
      <w:r w:rsidRPr="00CC1377">
        <w:rPr>
          <w:lang w:val="en-US"/>
        </w:rPr>
        <w:t xml:space="preserve">Contractor will install the analyzer in strict accordance with the manufacturer’s instructions and recommendations. </w:t>
      </w:r>
    </w:p>
    <w:p w:rsidR="00540696" w:rsidRPr="00CC1377" w:rsidRDefault="00C45B03">
      <w:pPr>
        <w:numPr>
          <w:ilvl w:val="0"/>
          <w:numId w:val="16"/>
        </w:numPr>
        <w:ind w:hanging="360"/>
        <w:rPr>
          <w:lang w:val="en-US"/>
        </w:rPr>
      </w:pPr>
      <w:r w:rsidRPr="00CC1377">
        <w:rPr>
          <w:lang w:val="en-US"/>
        </w:rPr>
        <w:t xml:space="preserve">Manufacturer’s representative will include a half-day of start-up service by a factory-trained technician, if requested. </w:t>
      </w:r>
    </w:p>
    <w:p w:rsidR="00540696" w:rsidRPr="00CC1377" w:rsidRDefault="00C45B03">
      <w:pPr>
        <w:numPr>
          <w:ilvl w:val="2"/>
          <w:numId w:val="17"/>
        </w:numPr>
        <w:ind w:right="304" w:hanging="360"/>
        <w:rPr>
          <w:lang w:val="en-US"/>
        </w:rPr>
      </w:pPr>
      <w:r w:rsidRPr="00CC1377">
        <w:rPr>
          <w:lang w:val="en-US"/>
        </w:rPr>
        <w:t xml:space="preserve">Contractor will schedule a date and time for start-up. </w:t>
      </w:r>
    </w:p>
    <w:p w:rsidR="00540696" w:rsidRDefault="00C45B03">
      <w:pPr>
        <w:numPr>
          <w:ilvl w:val="2"/>
          <w:numId w:val="17"/>
        </w:numPr>
        <w:ind w:right="304" w:hanging="360"/>
      </w:pPr>
      <w:r w:rsidRPr="00CC1377">
        <w:rPr>
          <w:lang w:val="en-US"/>
        </w:rPr>
        <w:t xml:space="preserve">Contractor will require the following people to be present during the start-up procedure.  </w:t>
      </w:r>
      <w:r>
        <w:t>a.</w:t>
      </w:r>
      <w:r>
        <w:rPr>
          <w:rFonts w:ascii="Arial" w:eastAsia="Arial" w:hAnsi="Arial" w:cs="Arial"/>
        </w:rPr>
        <w:t xml:space="preserve"> </w:t>
      </w:r>
      <w:r>
        <w:t xml:space="preserve">General contractor </w:t>
      </w:r>
    </w:p>
    <w:p w:rsidR="00540696" w:rsidRDefault="00C45B03">
      <w:pPr>
        <w:numPr>
          <w:ilvl w:val="3"/>
          <w:numId w:val="18"/>
        </w:numPr>
        <w:ind w:hanging="360"/>
      </w:pPr>
      <w:r>
        <w:t xml:space="preserve">Electrical contractor </w:t>
      </w:r>
    </w:p>
    <w:p w:rsidR="00540696" w:rsidRDefault="00C45B03">
      <w:pPr>
        <w:numPr>
          <w:ilvl w:val="3"/>
          <w:numId w:val="18"/>
        </w:numPr>
        <w:ind w:hanging="360"/>
      </w:pPr>
      <w:r>
        <w:t xml:space="preserve">Hach Company factory trained representative </w:t>
      </w:r>
    </w:p>
    <w:p w:rsidR="00540696" w:rsidRDefault="00C45B03">
      <w:pPr>
        <w:numPr>
          <w:ilvl w:val="3"/>
          <w:numId w:val="18"/>
        </w:numPr>
        <w:ind w:hanging="360"/>
      </w:pPr>
      <w:r>
        <w:t xml:space="preserve">Owner’s personnel </w:t>
      </w:r>
    </w:p>
    <w:p w:rsidR="00540696" w:rsidRDefault="00C45B03">
      <w:pPr>
        <w:numPr>
          <w:ilvl w:val="3"/>
          <w:numId w:val="18"/>
        </w:numPr>
        <w:ind w:hanging="360"/>
      </w:pPr>
      <w:r>
        <w:t xml:space="preserve">Controls Technician (as required) </w:t>
      </w:r>
    </w:p>
    <w:p w:rsidR="00540696" w:rsidRDefault="00C45B03">
      <w:pPr>
        <w:spacing w:after="22" w:line="259" w:lineRule="auto"/>
        <w:ind w:left="1800" w:firstLine="0"/>
      </w:pPr>
      <w:r>
        <w:t xml:space="preserve"> </w:t>
      </w:r>
    </w:p>
    <w:p w:rsidR="00540696" w:rsidRDefault="00C45B03">
      <w:pPr>
        <w:tabs>
          <w:tab w:val="center" w:pos="2347"/>
        </w:tabs>
        <w:spacing w:after="10"/>
        <w:ind w:left="0" w:firstLine="0"/>
      </w:pPr>
      <w:r>
        <w:t>3.3</w:t>
      </w:r>
      <w:r>
        <w:rPr>
          <w:rFonts w:ascii="Arial" w:eastAsia="Arial" w:hAnsi="Arial" w:cs="Arial"/>
        </w:rPr>
        <w:t xml:space="preserve"> </w:t>
      </w:r>
      <w:r>
        <w:rPr>
          <w:rFonts w:ascii="Arial" w:eastAsia="Arial" w:hAnsi="Arial" w:cs="Arial"/>
        </w:rPr>
        <w:tab/>
      </w:r>
      <w:r>
        <w:t xml:space="preserve">Manufacturer’s Service and Start-Up </w:t>
      </w:r>
    </w:p>
    <w:p w:rsidR="00540696" w:rsidRDefault="00C45B03">
      <w:pPr>
        <w:spacing w:after="22" w:line="259" w:lineRule="auto"/>
        <w:ind w:left="720" w:firstLine="0"/>
      </w:pPr>
      <w:r>
        <w:t xml:space="preserve"> </w:t>
      </w:r>
    </w:p>
    <w:p w:rsidR="00540696" w:rsidRPr="00CC1377" w:rsidRDefault="00C45B03">
      <w:pPr>
        <w:numPr>
          <w:ilvl w:val="0"/>
          <w:numId w:val="19"/>
        </w:numPr>
        <w:ind w:hanging="360"/>
        <w:rPr>
          <w:lang w:val="en-US"/>
        </w:rPr>
      </w:pPr>
      <w:r w:rsidRPr="00CC1377">
        <w:rPr>
          <w:lang w:val="en-US"/>
        </w:rPr>
        <w:t xml:space="preserve">Contractor will include the manufacturer’s services to perform start-up on instrument to include basic operational training and certification of performance of the instrument. </w:t>
      </w:r>
    </w:p>
    <w:p w:rsidR="00540696" w:rsidRPr="00CC1377" w:rsidRDefault="00C45B03">
      <w:pPr>
        <w:numPr>
          <w:ilvl w:val="0"/>
          <w:numId w:val="19"/>
        </w:numPr>
        <w:ind w:hanging="360"/>
        <w:rPr>
          <w:lang w:val="en-US"/>
        </w:rPr>
      </w:pPr>
      <w:r w:rsidRPr="00CC1377">
        <w:rPr>
          <w:lang w:val="en-US"/>
        </w:rPr>
        <w:t xml:space="preserve">Contractor will include a manufacturer’s Service Agreement that covers all the manufacturer’s recommended preventative maintenance, and any necessary repairs beginning from the time of equipment startup through to end user acceptance / plant turnover and the first 12 months of end-user operation post turnover. </w:t>
      </w:r>
    </w:p>
    <w:p w:rsidR="00540696" w:rsidRPr="00CC1377" w:rsidRDefault="00C45B03">
      <w:pPr>
        <w:numPr>
          <w:ilvl w:val="0"/>
          <w:numId w:val="19"/>
        </w:numPr>
        <w:ind w:hanging="360"/>
        <w:rPr>
          <w:lang w:val="en-US"/>
        </w:rPr>
      </w:pPr>
      <w:r w:rsidRPr="00CC1377">
        <w:rPr>
          <w:lang w:val="en-US"/>
        </w:rPr>
        <w:t xml:space="preserve">Items A and B are to be performed by manufacturer’s factory-trained service personnel.  Field service and factory repair by personnel not employed by the manufacturer is not allowed. </w:t>
      </w:r>
    </w:p>
    <w:p w:rsidR="00540696" w:rsidRPr="00CC1377" w:rsidRDefault="00C45B03">
      <w:pPr>
        <w:numPr>
          <w:ilvl w:val="0"/>
          <w:numId w:val="19"/>
        </w:numPr>
        <w:spacing w:after="0"/>
        <w:ind w:hanging="360"/>
        <w:rPr>
          <w:lang w:val="en-US"/>
        </w:rPr>
      </w:pPr>
      <w:r w:rsidRPr="00CC1377">
        <w:rPr>
          <w:lang w:val="en-US"/>
        </w:rPr>
        <w:t xml:space="preserve">Use of manufacturer’s service parts and reagents is required.  Third-party parts and reagents are not approved for use.  </w:t>
      </w:r>
    </w:p>
    <w:p w:rsidR="00540696" w:rsidRPr="00CC1377" w:rsidRDefault="00C45B03">
      <w:pPr>
        <w:spacing w:after="0" w:line="259" w:lineRule="auto"/>
        <w:ind w:left="0" w:firstLine="0"/>
        <w:rPr>
          <w:lang w:val="en-US"/>
        </w:rPr>
      </w:pPr>
      <w:r w:rsidRPr="00CC1377">
        <w:rPr>
          <w:lang w:val="en-US"/>
        </w:rPr>
        <w:t xml:space="preserve"> </w:t>
      </w:r>
    </w:p>
    <w:p w:rsidR="00540696" w:rsidRPr="00CC1377" w:rsidRDefault="00C45B03">
      <w:pPr>
        <w:spacing w:after="0" w:line="259" w:lineRule="auto"/>
        <w:ind w:left="0" w:firstLine="0"/>
        <w:rPr>
          <w:lang w:val="en-US"/>
        </w:rPr>
      </w:pPr>
      <w:r w:rsidRPr="00CC1377">
        <w:rPr>
          <w:lang w:val="en-US"/>
        </w:rPr>
        <w:t xml:space="preserve"> </w:t>
      </w:r>
    </w:p>
    <w:p w:rsidR="00540696" w:rsidRDefault="00C45B03">
      <w:pPr>
        <w:spacing w:line="249" w:lineRule="auto"/>
        <w:ind w:left="619" w:right="583"/>
        <w:jc w:val="center"/>
      </w:pPr>
      <w:r>
        <w:t xml:space="preserve">END OF SECTION </w:t>
      </w:r>
    </w:p>
    <w:sectPr w:rsidR="00540696">
      <w:headerReference w:type="even" r:id="rId7"/>
      <w:headerReference w:type="default" r:id="rId8"/>
      <w:headerReference w:type="first" r:id="rId9"/>
      <w:pgSz w:w="12240" w:h="15840"/>
      <w:pgMar w:top="2030" w:right="746" w:bottom="1210" w:left="1440" w:header="7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A11" w:rsidRDefault="00BA6A11">
      <w:pPr>
        <w:spacing w:after="0" w:line="240" w:lineRule="auto"/>
      </w:pPr>
      <w:r>
        <w:separator/>
      </w:r>
    </w:p>
  </w:endnote>
  <w:endnote w:type="continuationSeparator" w:id="0">
    <w:p w:rsidR="00BA6A11" w:rsidRDefault="00BA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A11" w:rsidRDefault="00BA6A11">
      <w:pPr>
        <w:spacing w:after="0" w:line="240" w:lineRule="auto"/>
      </w:pPr>
      <w:r>
        <w:separator/>
      </w:r>
    </w:p>
  </w:footnote>
  <w:footnote w:type="continuationSeparator" w:id="0">
    <w:p w:rsidR="00BA6A11" w:rsidRDefault="00BA6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96" w:rsidRPr="00CC1377" w:rsidRDefault="00C45B03">
    <w:pPr>
      <w:tabs>
        <w:tab w:val="right" w:pos="10053"/>
      </w:tabs>
      <w:spacing w:after="9" w:line="259" w:lineRule="auto"/>
      <w:ind w:left="0" w:right="-28" w:firstLine="0"/>
      <w:rPr>
        <w:lang w:val="en-US"/>
      </w:rPr>
    </w:pPr>
    <w:r w:rsidRPr="00CC1377">
      <w:rPr>
        <w:lang w:val="en-US"/>
      </w:rPr>
      <w:t xml:space="preserve">Date </w:t>
    </w:r>
    <w:r w:rsidRPr="00CC1377">
      <w:rPr>
        <w:lang w:val="en-US"/>
      </w:rPr>
      <w:tab/>
      <w:t xml:space="preserve">SECTION 13400 </w:t>
    </w:r>
  </w:p>
  <w:p w:rsidR="00540696" w:rsidRPr="00CC1377" w:rsidRDefault="00C45B03">
    <w:pPr>
      <w:tabs>
        <w:tab w:val="right" w:pos="10053"/>
      </w:tabs>
      <w:spacing w:after="11" w:line="259" w:lineRule="auto"/>
      <w:ind w:left="0" w:right="-24" w:firstLine="0"/>
      <w:rPr>
        <w:lang w:val="en-US"/>
      </w:rPr>
    </w:pPr>
    <w:r w:rsidRPr="00CC1377">
      <w:rPr>
        <w:lang w:val="en-US"/>
      </w:rPr>
      <w:t xml:space="preserve">Project Number </w:t>
    </w:r>
    <w:r w:rsidRPr="00CC1377">
      <w:rPr>
        <w:lang w:val="en-US"/>
      </w:rPr>
      <w:tab/>
      <w:t xml:space="preserve">MEASUREMENT AND CONTROL INSTRUMENTATION </w:t>
    </w:r>
  </w:p>
  <w:p w:rsidR="00540696" w:rsidRDefault="00C45B03">
    <w:pPr>
      <w:tabs>
        <w:tab w:val="right" w:pos="10053"/>
      </w:tabs>
      <w:spacing w:after="0" w:line="259" w:lineRule="auto"/>
      <w:ind w:left="0" w:right="-28" w:firstLine="0"/>
    </w:pPr>
    <w:r>
      <w:t xml:space="preserve">Project Name </w:t>
    </w:r>
    <w:r>
      <w:tab/>
      <w:t xml:space="preserve">Page </w:t>
    </w:r>
    <w:r>
      <w:fldChar w:fldCharType="begin"/>
    </w:r>
    <w:r>
      <w:instrText xml:space="preserve"> PAGE   \* MERGEFORMAT </w:instrText>
    </w:r>
    <w:r>
      <w:fldChar w:fldCharType="separate"/>
    </w:r>
    <w:r>
      <w:t>1</w:t>
    </w:r>
    <w:r>
      <w:fldChar w:fldCharType="end"/>
    </w:r>
    <w:r>
      <w:t xml:space="preserve"> </w:t>
    </w:r>
  </w:p>
  <w:p w:rsidR="00540696" w:rsidRDefault="00C45B03">
    <w:pPr>
      <w:spacing w:after="0" w:line="259" w:lineRule="auto"/>
      <w:ind w:left="0" w:firstLine="0"/>
    </w:pPr>
    <w:r>
      <w:t xml:space="preserve"> </w:t>
    </w:r>
  </w:p>
  <w:p w:rsidR="00540696" w:rsidRDefault="00C45B03">
    <w:pPr>
      <w:spacing w:after="0" w:line="259" w:lineRule="auto"/>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96" w:rsidRPr="00CC1377" w:rsidRDefault="00C45B03">
    <w:pPr>
      <w:tabs>
        <w:tab w:val="right" w:pos="10053"/>
      </w:tabs>
      <w:spacing w:after="9" w:line="259" w:lineRule="auto"/>
      <w:ind w:left="0" w:right="-28" w:firstLine="0"/>
      <w:rPr>
        <w:lang w:val="en-US"/>
      </w:rPr>
    </w:pPr>
    <w:r w:rsidRPr="00CC1377">
      <w:rPr>
        <w:lang w:val="en-US"/>
      </w:rPr>
      <w:t xml:space="preserve">Date </w:t>
    </w:r>
    <w:r w:rsidRPr="00CC1377">
      <w:rPr>
        <w:lang w:val="en-US"/>
      </w:rPr>
      <w:tab/>
      <w:t xml:space="preserve">SECTION 13400 </w:t>
    </w:r>
  </w:p>
  <w:p w:rsidR="00540696" w:rsidRPr="00CC1377" w:rsidRDefault="00C45B03">
    <w:pPr>
      <w:tabs>
        <w:tab w:val="right" w:pos="10053"/>
      </w:tabs>
      <w:spacing w:after="11" w:line="259" w:lineRule="auto"/>
      <w:ind w:left="0" w:right="-24" w:firstLine="0"/>
      <w:rPr>
        <w:lang w:val="en-US"/>
      </w:rPr>
    </w:pPr>
    <w:r w:rsidRPr="00CC1377">
      <w:rPr>
        <w:lang w:val="en-US"/>
      </w:rPr>
      <w:t xml:space="preserve">Project Number </w:t>
    </w:r>
    <w:r w:rsidRPr="00CC1377">
      <w:rPr>
        <w:lang w:val="en-US"/>
      </w:rPr>
      <w:tab/>
      <w:t xml:space="preserve">MEASUREMENT AND CONTROL INSTRUMENTATION </w:t>
    </w:r>
  </w:p>
  <w:p w:rsidR="00540696" w:rsidRDefault="00C45B03">
    <w:pPr>
      <w:tabs>
        <w:tab w:val="right" w:pos="10053"/>
      </w:tabs>
      <w:spacing w:after="0" w:line="259" w:lineRule="auto"/>
      <w:ind w:left="0" w:right="-28" w:firstLine="0"/>
    </w:pPr>
    <w:r>
      <w:t xml:space="preserve">Project Name </w:t>
    </w:r>
    <w:r>
      <w:tab/>
      <w:t xml:space="preserve">Page </w:t>
    </w:r>
    <w:r>
      <w:fldChar w:fldCharType="begin"/>
    </w:r>
    <w:r>
      <w:instrText xml:space="preserve"> PAGE   \* MERGEFORMAT </w:instrText>
    </w:r>
    <w:r>
      <w:fldChar w:fldCharType="separate"/>
    </w:r>
    <w:r w:rsidR="004E3C84">
      <w:rPr>
        <w:noProof/>
      </w:rPr>
      <w:t>1</w:t>
    </w:r>
    <w:r>
      <w:fldChar w:fldCharType="end"/>
    </w:r>
    <w:r>
      <w:t xml:space="preserve"> </w:t>
    </w:r>
  </w:p>
  <w:p w:rsidR="00540696" w:rsidRDefault="00C45B03">
    <w:pPr>
      <w:spacing w:after="0" w:line="259" w:lineRule="auto"/>
      <w:ind w:left="0" w:firstLine="0"/>
    </w:pPr>
    <w:r>
      <w:t xml:space="preserve"> </w:t>
    </w:r>
  </w:p>
  <w:p w:rsidR="00540696" w:rsidRDefault="00C45B03">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696" w:rsidRPr="00CC1377" w:rsidRDefault="00C45B03">
    <w:pPr>
      <w:tabs>
        <w:tab w:val="right" w:pos="10053"/>
      </w:tabs>
      <w:spacing w:after="9" w:line="259" w:lineRule="auto"/>
      <w:ind w:left="0" w:right="-28" w:firstLine="0"/>
      <w:rPr>
        <w:lang w:val="en-US"/>
      </w:rPr>
    </w:pPr>
    <w:r w:rsidRPr="00CC1377">
      <w:rPr>
        <w:lang w:val="en-US"/>
      </w:rPr>
      <w:t xml:space="preserve">Date </w:t>
    </w:r>
    <w:r w:rsidRPr="00CC1377">
      <w:rPr>
        <w:lang w:val="en-US"/>
      </w:rPr>
      <w:tab/>
      <w:t xml:space="preserve">SECTION 13400 </w:t>
    </w:r>
  </w:p>
  <w:p w:rsidR="00540696" w:rsidRPr="00CC1377" w:rsidRDefault="00C45B03">
    <w:pPr>
      <w:tabs>
        <w:tab w:val="right" w:pos="10053"/>
      </w:tabs>
      <w:spacing w:after="11" w:line="259" w:lineRule="auto"/>
      <w:ind w:left="0" w:right="-24" w:firstLine="0"/>
      <w:rPr>
        <w:lang w:val="en-US"/>
      </w:rPr>
    </w:pPr>
    <w:r w:rsidRPr="00CC1377">
      <w:rPr>
        <w:lang w:val="en-US"/>
      </w:rPr>
      <w:t xml:space="preserve">Project Number </w:t>
    </w:r>
    <w:r w:rsidRPr="00CC1377">
      <w:rPr>
        <w:lang w:val="en-US"/>
      </w:rPr>
      <w:tab/>
      <w:t xml:space="preserve">MEASUREMENT AND CONTROL INSTRUMENTATION </w:t>
    </w:r>
  </w:p>
  <w:p w:rsidR="00540696" w:rsidRDefault="00C45B03">
    <w:pPr>
      <w:tabs>
        <w:tab w:val="right" w:pos="10053"/>
      </w:tabs>
      <w:spacing w:after="0" w:line="259" w:lineRule="auto"/>
      <w:ind w:left="0" w:right="-28" w:firstLine="0"/>
    </w:pPr>
    <w:r>
      <w:t xml:space="preserve">Project Name </w:t>
    </w:r>
    <w:r>
      <w:tab/>
      <w:t xml:space="preserve">Page </w:t>
    </w:r>
    <w:r>
      <w:fldChar w:fldCharType="begin"/>
    </w:r>
    <w:r>
      <w:instrText xml:space="preserve"> PAGE   \* MERGEFORMAT </w:instrText>
    </w:r>
    <w:r>
      <w:fldChar w:fldCharType="separate"/>
    </w:r>
    <w:r>
      <w:t>1</w:t>
    </w:r>
    <w:r>
      <w:fldChar w:fldCharType="end"/>
    </w:r>
    <w:r>
      <w:t xml:space="preserve"> </w:t>
    </w:r>
  </w:p>
  <w:p w:rsidR="00540696" w:rsidRDefault="00C45B03">
    <w:pPr>
      <w:spacing w:after="0" w:line="259" w:lineRule="auto"/>
      <w:ind w:left="0" w:firstLine="0"/>
    </w:pPr>
    <w:r>
      <w:t xml:space="preserve"> </w:t>
    </w:r>
  </w:p>
  <w:p w:rsidR="00540696" w:rsidRDefault="00C45B03">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A93"/>
    <w:multiLevelType w:val="hybridMultilevel"/>
    <w:tmpl w:val="8F3089C2"/>
    <w:lvl w:ilvl="0" w:tplc="5074DD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24478C">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18CCD6">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60733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32978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C6C220">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742E7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CEFE24">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B0EFA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4F7A50"/>
    <w:multiLevelType w:val="hybridMultilevel"/>
    <w:tmpl w:val="4FCEF3F4"/>
    <w:lvl w:ilvl="0" w:tplc="60843D6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12AD1E">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AC1030">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2CA53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A2FC66">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B048BA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D034B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A0D10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02F73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2E07A1"/>
    <w:multiLevelType w:val="hybridMultilevel"/>
    <w:tmpl w:val="B43A9FC4"/>
    <w:lvl w:ilvl="0" w:tplc="AE660974">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DC27B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53074D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703AB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B898A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88419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CAACA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D4573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9ADB1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0E72AF"/>
    <w:multiLevelType w:val="hybridMultilevel"/>
    <w:tmpl w:val="CB38DE06"/>
    <w:lvl w:ilvl="0" w:tplc="3AE486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78453A">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1A6266">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28E0CF6">
      <w:start w:val="1"/>
      <w:numFmt w:val="decimal"/>
      <w:lvlText w:val="%4"/>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2A7168">
      <w:start w:val="1"/>
      <w:numFmt w:val="decimal"/>
      <w:lvlRestart w:val="0"/>
      <w:lvlText w:val="%5)"/>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3041DC">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8E783C">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480D66">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8A6228">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E1E69ED"/>
    <w:multiLevelType w:val="hybridMultilevel"/>
    <w:tmpl w:val="F2ECD1DC"/>
    <w:lvl w:ilvl="0" w:tplc="9E7A36F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381F1A">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322E7A">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36BB3C">
      <w:start w:val="1"/>
      <w:numFmt w:val="lowerLetter"/>
      <w:lvlRestart w:val="0"/>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328B1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76B180">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12AB8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AEA0D6">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FED85C">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9F635D"/>
    <w:multiLevelType w:val="hybridMultilevel"/>
    <w:tmpl w:val="68306156"/>
    <w:lvl w:ilvl="0" w:tplc="79C6293E">
      <w:start w:val="4"/>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226B3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C046F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2E79D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1A6A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AEDEF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FC12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1ABB2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8892D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D66C95"/>
    <w:multiLevelType w:val="hybridMultilevel"/>
    <w:tmpl w:val="B2A4CE00"/>
    <w:lvl w:ilvl="0" w:tplc="6BFC368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8603C4">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965184">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9C4A86">
      <w:start w:val="2"/>
      <w:numFmt w:val="lowerLetter"/>
      <w:lvlRestart w:val="0"/>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2077BE">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B6D53E">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AA8DD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0E40EE">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B616B6">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C775DC"/>
    <w:multiLevelType w:val="hybridMultilevel"/>
    <w:tmpl w:val="AD3E957A"/>
    <w:lvl w:ilvl="0" w:tplc="F2A071C2">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DE4EC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0ED4E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305D4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AC269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DA3B7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7C2D9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0A706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AEE08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773A44"/>
    <w:multiLevelType w:val="hybridMultilevel"/>
    <w:tmpl w:val="19F63F90"/>
    <w:lvl w:ilvl="0" w:tplc="C53051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A014A8">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BA4974">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CA378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30BAE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E2AE6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9E2A43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D2E11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F83EB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628204B"/>
    <w:multiLevelType w:val="hybridMultilevel"/>
    <w:tmpl w:val="4B4ABFDA"/>
    <w:lvl w:ilvl="0" w:tplc="C9E2772A">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0AD24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D828A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C8E96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B0462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B0BF6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622C6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9C2D5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40085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A5636A"/>
    <w:multiLevelType w:val="hybridMultilevel"/>
    <w:tmpl w:val="25C2E7FA"/>
    <w:lvl w:ilvl="0" w:tplc="292CEF3C">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60841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5A5C8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20E893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B66C4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FA494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44178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78546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FAB9A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A24225"/>
    <w:multiLevelType w:val="hybridMultilevel"/>
    <w:tmpl w:val="698A5A76"/>
    <w:lvl w:ilvl="0" w:tplc="D1F4F5E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D239E8">
      <w:start w:val="1"/>
      <w:numFmt w:val="lowerLetter"/>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BE2">
      <w:start w:val="1"/>
      <w:numFmt w:val="lowerRoman"/>
      <w:lvlText w:val="%3"/>
      <w:lvlJc w:val="left"/>
      <w:pPr>
        <w:ind w:left="1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94D4F4">
      <w:start w:val="1"/>
      <w:numFmt w:val="lowerLetter"/>
      <w:lvlRestart w:val="0"/>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AE547A">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04BA62">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B603F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B0C1B4">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F4274E">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983D88"/>
    <w:multiLevelType w:val="hybridMultilevel"/>
    <w:tmpl w:val="A630ECA2"/>
    <w:lvl w:ilvl="0" w:tplc="A7D0781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B498E8">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5EC5FE">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187F0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FA407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B809E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24B05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8C4FA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72EDB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EE7059C"/>
    <w:multiLevelType w:val="hybridMultilevel"/>
    <w:tmpl w:val="BEDA3226"/>
    <w:lvl w:ilvl="0" w:tplc="24321066">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208FA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F68B4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D843B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1039F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ACE9F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FC2C5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1CFC56">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32CB3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1860F05"/>
    <w:multiLevelType w:val="hybridMultilevel"/>
    <w:tmpl w:val="BC9EA92E"/>
    <w:lvl w:ilvl="0" w:tplc="E27C46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DE1DE6">
      <w:start w:val="1"/>
      <w:numFmt w:val="lowerLetter"/>
      <w:lvlText w:val="%2"/>
      <w:lvlJc w:val="left"/>
      <w:pPr>
        <w:ind w:left="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0EE44">
      <w:start w:val="1"/>
      <w:numFmt w:val="lowerRoman"/>
      <w:lvlText w:val="%3"/>
      <w:lvlJc w:val="left"/>
      <w:pPr>
        <w:ind w:left="1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C09F5E">
      <w:start w:val="1"/>
      <w:numFmt w:val="decimal"/>
      <w:lvlText w:val="%4"/>
      <w:lvlJc w:val="left"/>
      <w:pPr>
        <w:ind w:left="17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43E52AE">
      <w:start w:val="1"/>
      <w:numFmt w:val="decimal"/>
      <w:lvlRestart w:val="0"/>
      <w:lvlText w:val="%5)"/>
      <w:lvlJc w:val="left"/>
      <w:pPr>
        <w:ind w:left="2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5657D8">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50A35C">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3CE012">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5C65E4">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3045DDE"/>
    <w:multiLevelType w:val="hybridMultilevel"/>
    <w:tmpl w:val="B6AEB9EA"/>
    <w:lvl w:ilvl="0" w:tplc="F508EBF8">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42729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828FC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5AF5E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1A495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90ACD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58740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72416A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FE0E22">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16865C3"/>
    <w:multiLevelType w:val="hybridMultilevel"/>
    <w:tmpl w:val="5CD8268E"/>
    <w:lvl w:ilvl="0" w:tplc="9692CFC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A8F67A">
      <w:start w:val="1"/>
      <w:numFmt w:val="decimal"/>
      <w:lvlRestart w:val="0"/>
      <w:lvlText w:val="%2."/>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704A6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7AA552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F4BB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66EEF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8275C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2452B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0237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7A558F7"/>
    <w:multiLevelType w:val="hybridMultilevel"/>
    <w:tmpl w:val="806ACCD6"/>
    <w:lvl w:ilvl="0" w:tplc="B124329E">
      <w:start w:val="1"/>
      <w:numFmt w:val="upp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4E2EA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0E0A5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6277B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182A3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782AE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7AD45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E4ABE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46880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F9D6EF2"/>
    <w:multiLevelType w:val="hybridMultilevel"/>
    <w:tmpl w:val="1FF8BB88"/>
    <w:lvl w:ilvl="0" w:tplc="D368B8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A470C4">
      <w:start w:val="1"/>
      <w:numFmt w:val="lowerLetter"/>
      <w:lvlText w:val="%2"/>
      <w:lvlJc w:val="left"/>
      <w:pPr>
        <w:ind w:left="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4F035E0">
      <w:start w:val="12"/>
      <w:numFmt w:val="decimal"/>
      <w:lvlRestart w:val="0"/>
      <w:lvlText w:val="%3."/>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66126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B29CB4">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82ABFA">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1C797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666BA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8E0676">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5"/>
  </w:num>
  <w:num w:numId="3">
    <w:abstractNumId w:val="16"/>
  </w:num>
  <w:num w:numId="4">
    <w:abstractNumId w:val="9"/>
  </w:num>
  <w:num w:numId="5">
    <w:abstractNumId w:val="11"/>
  </w:num>
  <w:num w:numId="6">
    <w:abstractNumId w:val="4"/>
  </w:num>
  <w:num w:numId="7">
    <w:abstractNumId w:val="15"/>
  </w:num>
  <w:num w:numId="8">
    <w:abstractNumId w:val="8"/>
  </w:num>
  <w:num w:numId="9">
    <w:abstractNumId w:val="14"/>
  </w:num>
  <w:num w:numId="10">
    <w:abstractNumId w:val="3"/>
  </w:num>
  <w:num w:numId="11">
    <w:abstractNumId w:val="18"/>
  </w:num>
  <w:num w:numId="12">
    <w:abstractNumId w:val="1"/>
  </w:num>
  <w:num w:numId="13">
    <w:abstractNumId w:val="2"/>
  </w:num>
  <w:num w:numId="14">
    <w:abstractNumId w:val="12"/>
  </w:num>
  <w:num w:numId="15">
    <w:abstractNumId w:val="17"/>
  </w:num>
  <w:num w:numId="16">
    <w:abstractNumId w:val="7"/>
  </w:num>
  <w:num w:numId="17">
    <w:abstractNumId w:val="0"/>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96"/>
    <w:rsid w:val="004E3C84"/>
    <w:rsid w:val="00540696"/>
    <w:rsid w:val="00BA6A11"/>
    <w:rsid w:val="00C45B03"/>
    <w:rsid w:val="00CC13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4A8F4-C81B-4DE2-896E-7B515DE7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pPr>
      <w:spacing w:after="34" w:line="248" w:lineRule="auto"/>
      <w:ind w:left="10" w:hanging="1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1169</Words>
  <Characters>7367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PART 1</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Rochelle Blumenstein</dc:creator>
  <cp:keywords/>
  <cp:lastModifiedBy>Nelke, Kerstin</cp:lastModifiedBy>
  <cp:revision>2</cp:revision>
  <dcterms:created xsi:type="dcterms:W3CDTF">2017-02-09T11:58:00Z</dcterms:created>
  <dcterms:modified xsi:type="dcterms:W3CDTF">2017-02-09T11:58:00Z</dcterms:modified>
</cp:coreProperties>
</file>